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458A" w14:textId="77777777" w:rsidR="00E21ED1" w:rsidRPr="0076031D" w:rsidRDefault="008458CB" w:rsidP="00D8691A">
      <w:pPr>
        <w:pStyle w:val="Standard"/>
        <w:jc w:val="both"/>
        <w:rPr>
          <w:rFonts w:asciiTheme="minorHAnsi" w:hAnsiTheme="minorHAnsi" w:cstheme="minorHAnsi"/>
          <w:b/>
          <w:sz w:val="26"/>
          <w:szCs w:val="26"/>
          <w:lang w:val="ro-RO"/>
        </w:rPr>
      </w:pPr>
      <w:r w:rsidRPr="0076031D">
        <w:rPr>
          <w:rFonts w:asciiTheme="minorHAnsi" w:hAnsiTheme="minorHAnsi" w:cstheme="minorHAnsi"/>
          <w:b/>
          <w:noProof/>
          <w:sz w:val="26"/>
          <w:szCs w:val="26"/>
          <w:lang w:val="ro-RO" w:eastAsia="ro-RO"/>
        </w:rPr>
        <w:drawing>
          <wp:anchor distT="0" distB="0" distL="114300" distR="114300" simplePos="0" relativeHeight="251655168" behindDoc="1" locked="0" layoutInCell="1" allowOverlap="1" wp14:anchorId="7DFC1A2E" wp14:editId="4B8551AB">
            <wp:simplePos x="0" y="0"/>
            <wp:positionH relativeFrom="column">
              <wp:posOffset>2620645</wp:posOffset>
            </wp:positionH>
            <wp:positionV relativeFrom="paragraph">
              <wp:posOffset>-207115</wp:posOffset>
            </wp:positionV>
            <wp:extent cx="1381125" cy="7086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la pentru antet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031D">
        <w:rPr>
          <w:rFonts w:asciiTheme="minorHAnsi" w:hAnsiTheme="minorHAnsi" w:cstheme="minorHAnsi"/>
          <w:b/>
          <w:noProof/>
          <w:sz w:val="26"/>
          <w:szCs w:val="26"/>
          <w:lang w:val="ro-RO" w:eastAsia="ro-RO"/>
        </w:rPr>
        <w:drawing>
          <wp:anchor distT="0" distB="0" distL="114300" distR="114300" simplePos="0" relativeHeight="251661312" behindDoc="1" locked="0" layoutInCell="1" allowOverlap="1" wp14:anchorId="549AE9CE" wp14:editId="56087820">
            <wp:simplePos x="0" y="0"/>
            <wp:positionH relativeFrom="column">
              <wp:posOffset>445419</wp:posOffset>
            </wp:positionH>
            <wp:positionV relativeFrom="paragraph">
              <wp:posOffset>-430320</wp:posOffset>
            </wp:positionV>
            <wp:extent cx="1066800" cy="1066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6031D">
        <w:rPr>
          <w:rFonts w:ascii="Calibri" w:hAnsi="Calibri" w:cs="Calibri"/>
          <w:b/>
          <w:noProof/>
          <w:color w:val="FF0000"/>
          <w:lang w:val="ro-RO" w:eastAsia="ro-RO"/>
        </w:rPr>
        <w:drawing>
          <wp:anchor distT="0" distB="0" distL="114300" distR="114300" simplePos="0" relativeHeight="251667456" behindDoc="1" locked="0" layoutInCell="1" allowOverlap="1" wp14:anchorId="1DF539DF" wp14:editId="63B9D61C">
            <wp:simplePos x="0" y="0"/>
            <wp:positionH relativeFrom="column">
              <wp:posOffset>4975907</wp:posOffset>
            </wp:positionH>
            <wp:positionV relativeFrom="paragraph">
              <wp:posOffset>-218362</wp:posOffset>
            </wp:positionV>
            <wp:extent cx="1228725" cy="685800"/>
            <wp:effectExtent l="19050" t="0" r="9525" b="0"/>
            <wp:wrapNone/>
            <wp:docPr id="12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6C6B" w:rsidRPr="0076031D">
        <w:rPr>
          <w:rFonts w:asciiTheme="minorHAnsi" w:hAnsiTheme="minorHAnsi" w:cstheme="minorHAnsi"/>
          <w:b/>
          <w:sz w:val="26"/>
          <w:szCs w:val="26"/>
          <w:lang w:val="ro-RO"/>
        </w:rPr>
        <w:t xml:space="preserve"> </w:t>
      </w:r>
    </w:p>
    <w:p w14:paraId="0E239767" w14:textId="77777777" w:rsidR="00376C6B" w:rsidRPr="0076031D" w:rsidRDefault="00376C6B" w:rsidP="00D8691A">
      <w:pPr>
        <w:pStyle w:val="Standard"/>
        <w:jc w:val="both"/>
        <w:rPr>
          <w:rFonts w:asciiTheme="minorHAnsi" w:hAnsiTheme="minorHAnsi" w:cstheme="minorHAnsi"/>
          <w:b/>
          <w:sz w:val="26"/>
          <w:szCs w:val="26"/>
          <w:lang w:val="ro-RO"/>
        </w:rPr>
      </w:pPr>
    </w:p>
    <w:p w14:paraId="0673FCD9" w14:textId="77777777" w:rsidR="00376C6B" w:rsidRPr="0076031D" w:rsidRDefault="00376C6B" w:rsidP="00331225">
      <w:pPr>
        <w:pStyle w:val="Standard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6"/>
          <w:szCs w:val="26"/>
          <w:lang w:val="ro-RO"/>
        </w:rPr>
      </w:pPr>
    </w:p>
    <w:p w14:paraId="685A2C34" w14:textId="77777777" w:rsidR="00614DC0" w:rsidRPr="0076031D" w:rsidRDefault="00614DC0" w:rsidP="00D8691A">
      <w:pPr>
        <w:pStyle w:val="Standard"/>
        <w:jc w:val="both"/>
        <w:rPr>
          <w:rFonts w:asciiTheme="minorHAnsi" w:hAnsiTheme="minorHAnsi" w:cstheme="minorHAnsi"/>
          <w:b/>
          <w:sz w:val="26"/>
          <w:szCs w:val="26"/>
          <w:lang w:val="ro-RO"/>
        </w:rPr>
      </w:pPr>
    </w:p>
    <w:p w14:paraId="665EB63B" w14:textId="77777777" w:rsidR="002441AB" w:rsidRPr="0076031D" w:rsidRDefault="002441AB" w:rsidP="005D0CA1">
      <w:pPr>
        <w:ind w:firstLine="708"/>
        <w:jc w:val="both"/>
        <w:rPr>
          <w:rFonts w:eastAsiaTheme="minorHAnsi"/>
          <w:bCs/>
          <w:sz w:val="24"/>
          <w:szCs w:val="24"/>
          <w:lang w:val="ro-RO"/>
        </w:rPr>
      </w:pPr>
    </w:p>
    <w:p w14:paraId="5A81F27D" w14:textId="77777777" w:rsidR="004C5137" w:rsidRPr="0076031D" w:rsidRDefault="00F62849" w:rsidP="00315558">
      <w:pPr>
        <w:ind w:firstLine="708"/>
        <w:jc w:val="both"/>
        <w:rPr>
          <w:rFonts w:eastAsiaTheme="minorHAnsi"/>
          <w:b/>
          <w:sz w:val="24"/>
          <w:szCs w:val="24"/>
          <w:lang w:val="ro-RO"/>
        </w:rPr>
      </w:pPr>
      <w:r w:rsidRPr="0076031D">
        <w:rPr>
          <w:rFonts w:eastAsiaTheme="minorHAnsi"/>
          <w:b/>
          <w:sz w:val="24"/>
          <w:szCs w:val="24"/>
          <w:lang w:val="ro-RO"/>
        </w:rPr>
        <w:t>Către</w:t>
      </w:r>
    </w:p>
    <w:p w14:paraId="46408551" w14:textId="77777777" w:rsidR="00F62849" w:rsidRPr="0076031D" w:rsidRDefault="00F62849" w:rsidP="00F62849">
      <w:pPr>
        <w:ind w:firstLine="708"/>
        <w:jc w:val="center"/>
        <w:rPr>
          <w:rFonts w:eastAsiaTheme="minorHAnsi"/>
          <w:b/>
          <w:sz w:val="24"/>
          <w:szCs w:val="24"/>
          <w:lang w:val="ro-RO"/>
        </w:rPr>
      </w:pPr>
    </w:p>
    <w:p w14:paraId="7D544201" w14:textId="2DBE8968" w:rsidR="004C5137" w:rsidRDefault="00F8705C" w:rsidP="00315558">
      <w:pPr>
        <w:ind w:firstLine="708"/>
        <w:jc w:val="both"/>
        <w:rPr>
          <w:rFonts w:eastAsiaTheme="minorHAnsi"/>
          <w:b/>
          <w:sz w:val="24"/>
          <w:szCs w:val="24"/>
          <w:lang w:val="ro-RO"/>
        </w:rPr>
      </w:pPr>
      <w:r>
        <w:rPr>
          <w:rFonts w:eastAsiaTheme="minorHAnsi"/>
          <w:b/>
          <w:sz w:val="24"/>
          <w:szCs w:val="24"/>
          <w:lang w:val="ro-RO"/>
        </w:rPr>
        <w:t>...............................................................</w:t>
      </w:r>
    </w:p>
    <w:p w14:paraId="01AA2B2F" w14:textId="77777777" w:rsidR="00F8705C" w:rsidRPr="0076031D" w:rsidRDefault="00F8705C" w:rsidP="00315558">
      <w:pPr>
        <w:ind w:firstLine="708"/>
        <w:jc w:val="both"/>
        <w:rPr>
          <w:rFonts w:eastAsiaTheme="minorHAnsi"/>
          <w:b/>
          <w:sz w:val="24"/>
          <w:szCs w:val="24"/>
          <w:lang w:val="ro-RO"/>
        </w:rPr>
      </w:pPr>
    </w:p>
    <w:p w14:paraId="2475146E" w14:textId="77777777" w:rsidR="00F62849" w:rsidRPr="0076031D" w:rsidRDefault="00F62849" w:rsidP="00315558">
      <w:pPr>
        <w:ind w:firstLine="708"/>
        <w:jc w:val="both"/>
        <w:rPr>
          <w:rFonts w:eastAsiaTheme="minorHAnsi"/>
          <w:b/>
          <w:sz w:val="24"/>
          <w:szCs w:val="24"/>
          <w:lang w:val="ro-RO"/>
        </w:rPr>
      </w:pPr>
    </w:p>
    <w:p w14:paraId="3A9D8160" w14:textId="77777777" w:rsidR="004C5137" w:rsidRPr="0076031D" w:rsidRDefault="004C5137" w:rsidP="00315558">
      <w:pPr>
        <w:ind w:firstLine="708"/>
        <w:jc w:val="both"/>
        <w:rPr>
          <w:rFonts w:eastAsiaTheme="minorHAnsi"/>
          <w:b/>
          <w:sz w:val="24"/>
          <w:szCs w:val="24"/>
          <w:lang w:val="ro-RO"/>
        </w:rPr>
      </w:pPr>
      <w:r w:rsidRPr="0076031D">
        <w:rPr>
          <w:rFonts w:eastAsiaTheme="minorHAnsi"/>
          <w:b/>
          <w:sz w:val="24"/>
          <w:szCs w:val="24"/>
          <w:lang w:val="ro-RO"/>
        </w:rPr>
        <w:t xml:space="preserve">Stimate </w:t>
      </w:r>
      <w:r w:rsidR="00315558" w:rsidRPr="0076031D">
        <w:rPr>
          <w:rFonts w:eastAsiaTheme="minorHAnsi"/>
          <w:b/>
          <w:sz w:val="24"/>
          <w:szCs w:val="24"/>
          <w:lang w:val="ro-RO"/>
        </w:rPr>
        <w:t xml:space="preserve">Domnule </w:t>
      </w:r>
      <w:r w:rsidR="00A807FA">
        <w:rPr>
          <w:rFonts w:eastAsiaTheme="minorHAnsi"/>
          <w:b/>
          <w:sz w:val="24"/>
          <w:szCs w:val="24"/>
          <w:lang w:val="ro-RO"/>
        </w:rPr>
        <w:t>Președinte</w:t>
      </w:r>
      <w:r w:rsidRPr="0076031D">
        <w:rPr>
          <w:rFonts w:eastAsiaTheme="minorHAnsi"/>
          <w:b/>
          <w:sz w:val="24"/>
          <w:szCs w:val="24"/>
          <w:lang w:val="ro-RO"/>
        </w:rPr>
        <w:t>,</w:t>
      </w:r>
    </w:p>
    <w:p w14:paraId="4779094E" w14:textId="77777777" w:rsidR="004C5137" w:rsidRPr="0076031D" w:rsidRDefault="004C5137" w:rsidP="00315558">
      <w:pPr>
        <w:ind w:firstLine="708"/>
        <w:jc w:val="both"/>
        <w:rPr>
          <w:rFonts w:eastAsiaTheme="minorHAnsi"/>
          <w:bCs/>
          <w:sz w:val="24"/>
          <w:szCs w:val="24"/>
          <w:lang w:val="ro-RO"/>
        </w:rPr>
      </w:pPr>
    </w:p>
    <w:p w14:paraId="0966CF7A" w14:textId="77777777" w:rsidR="004C5137" w:rsidRPr="0076031D" w:rsidRDefault="004C5137" w:rsidP="00315558">
      <w:pPr>
        <w:ind w:firstLine="708"/>
        <w:jc w:val="both"/>
        <w:rPr>
          <w:rFonts w:eastAsiaTheme="minorHAnsi"/>
          <w:bCs/>
          <w:sz w:val="24"/>
          <w:szCs w:val="24"/>
          <w:lang w:val="ro-RO"/>
        </w:rPr>
      </w:pPr>
      <w:r w:rsidRPr="0076031D">
        <w:rPr>
          <w:rFonts w:eastAsiaTheme="minorHAnsi"/>
          <w:bCs/>
          <w:sz w:val="24"/>
          <w:szCs w:val="24"/>
          <w:lang w:val="ro-RO"/>
        </w:rPr>
        <w:t xml:space="preserve">Federația </w:t>
      </w:r>
      <w:r w:rsidRPr="00B705B3">
        <w:rPr>
          <w:rFonts w:eastAsiaTheme="minorHAnsi"/>
          <w:bCs/>
          <w:sz w:val="24"/>
          <w:szCs w:val="24"/>
          <w:lang w:val="ro-RO"/>
        </w:rPr>
        <w:t>Sindicatelor</w:t>
      </w:r>
      <w:r w:rsidRPr="0076031D">
        <w:rPr>
          <w:rFonts w:eastAsiaTheme="minorHAnsi"/>
          <w:bCs/>
          <w:sz w:val="24"/>
          <w:szCs w:val="24"/>
          <w:lang w:val="ro-RO"/>
        </w:rPr>
        <w:t xml:space="preserve"> Libere din Învățământ</w:t>
      </w:r>
      <w:r w:rsidR="00223C58" w:rsidRPr="0076031D">
        <w:rPr>
          <w:rFonts w:eastAsiaTheme="minorHAnsi"/>
          <w:bCs/>
          <w:sz w:val="24"/>
          <w:szCs w:val="24"/>
          <w:lang w:val="ro-RO"/>
        </w:rPr>
        <w:t>,</w:t>
      </w:r>
      <w:r w:rsidRPr="0076031D">
        <w:rPr>
          <w:rFonts w:eastAsiaTheme="minorHAnsi"/>
          <w:bCs/>
          <w:sz w:val="24"/>
          <w:szCs w:val="24"/>
          <w:lang w:val="ro-RO"/>
        </w:rPr>
        <w:t xml:space="preserve"> Federația Sindicatelor din Educație „</w:t>
      </w:r>
      <w:r w:rsidR="00A65805" w:rsidRPr="0076031D">
        <w:rPr>
          <w:rFonts w:eastAsiaTheme="minorHAnsi"/>
          <w:bCs/>
          <w:sz w:val="24"/>
          <w:szCs w:val="24"/>
          <w:lang w:val="ro-RO"/>
        </w:rPr>
        <w:t>SPIRU HARET</w:t>
      </w:r>
      <w:r w:rsidRPr="0076031D">
        <w:rPr>
          <w:rFonts w:eastAsiaTheme="minorHAnsi"/>
          <w:bCs/>
          <w:sz w:val="24"/>
          <w:szCs w:val="24"/>
          <w:lang w:val="ro-RO"/>
        </w:rPr>
        <w:t xml:space="preserve">” </w:t>
      </w:r>
      <w:r w:rsidR="00223C58" w:rsidRPr="0076031D">
        <w:rPr>
          <w:rFonts w:eastAsiaTheme="minorHAnsi"/>
          <w:bCs/>
          <w:sz w:val="24"/>
          <w:szCs w:val="24"/>
          <w:lang w:val="ro-RO"/>
        </w:rPr>
        <w:t xml:space="preserve">și Federația Națională Sindicală </w:t>
      </w:r>
      <w:r w:rsidR="00F62849" w:rsidRPr="0076031D">
        <w:rPr>
          <w:rFonts w:eastAsiaTheme="minorHAnsi"/>
          <w:bCs/>
          <w:sz w:val="24"/>
          <w:szCs w:val="24"/>
          <w:lang w:val="ro-RO"/>
        </w:rPr>
        <w:t>„</w:t>
      </w:r>
      <w:r w:rsidR="00223C58" w:rsidRPr="0076031D">
        <w:rPr>
          <w:rFonts w:eastAsiaTheme="minorHAnsi"/>
          <w:bCs/>
          <w:sz w:val="24"/>
          <w:szCs w:val="24"/>
          <w:lang w:val="ro-RO"/>
        </w:rPr>
        <w:t>ALMA MATER</w:t>
      </w:r>
      <w:r w:rsidR="00F62849" w:rsidRPr="0076031D">
        <w:rPr>
          <w:rFonts w:eastAsiaTheme="minorHAnsi"/>
          <w:bCs/>
          <w:sz w:val="24"/>
          <w:szCs w:val="24"/>
          <w:lang w:val="ro-RO"/>
        </w:rPr>
        <w:t>”</w:t>
      </w:r>
      <w:r w:rsidR="008B5046" w:rsidRPr="0076031D">
        <w:rPr>
          <w:rFonts w:eastAsiaTheme="minorHAnsi"/>
          <w:bCs/>
          <w:color w:val="FF0000"/>
          <w:sz w:val="24"/>
          <w:szCs w:val="24"/>
          <w:lang w:val="ro-RO"/>
        </w:rPr>
        <w:t xml:space="preserve"> </w:t>
      </w:r>
      <w:r w:rsidRPr="0076031D">
        <w:rPr>
          <w:rFonts w:eastAsiaTheme="minorHAnsi"/>
          <w:bCs/>
          <w:sz w:val="24"/>
          <w:szCs w:val="24"/>
          <w:lang w:val="ro-RO"/>
        </w:rPr>
        <w:t xml:space="preserve">– federații sindicale reprezentative la nivel de sector de activitate învățământ preuniversitar, </w:t>
      </w:r>
      <w:r w:rsidR="002E3FF0" w:rsidRPr="0076031D">
        <w:rPr>
          <w:rFonts w:eastAsiaTheme="minorHAnsi"/>
          <w:bCs/>
          <w:sz w:val="24"/>
          <w:szCs w:val="24"/>
          <w:lang w:val="ro-RO"/>
        </w:rPr>
        <w:t xml:space="preserve">învățământ superior și cercetare, </w:t>
      </w:r>
      <w:r w:rsidRPr="0076031D">
        <w:rPr>
          <w:rFonts w:eastAsiaTheme="minorHAnsi"/>
          <w:bCs/>
          <w:sz w:val="24"/>
          <w:szCs w:val="24"/>
          <w:lang w:val="ro-RO"/>
        </w:rPr>
        <w:t xml:space="preserve">vă supun atenției cele mai importante probleme ale sistemului, a căror rezolvare se impune cu celeritate.  </w:t>
      </w:r>
    </w:p>
    <w:p w14:paraId="48324281" w14:textId="77777777" w:rsidR="00656FE5" w:rsidRPr="0076031D" w:rsidRDefault="00656FE5" w:rsidP="00315558">
      <w:pPr>
        <w:ind w:firstLine="708"/>
        <w:jc w:val="both"/>
        <w:rPr>
          <w:rFonts w:eastAsiaTheme="minorHAnsi"/>
          <w:bCs/>
          <w:sz w:val="24"/>
          <w:szCs w:val="24"/>
          <w:lang w:val="ro-RO"/>
        </w:rPr>
      </w:pPr>
    </w:p>
    <w:p w14:paraId="4B2E17C5" w14:textId="77777777" w:rsidR="00656FE5" w:rsidRPr="0076031D" w:rsidRDefault="00656FE5" w:rsidP="00315558">
      <w:pPr>
        <w:ind w:firstLine="720"/>
        <w:jc w:val="both"/>
        <w:rPr>
          <w:color w:val="000000" w:themeColor="text1"/>
          <w:sz w:val="24"/>
          <w:szCs w:val="24"/>
          <w:lang w:val="ro-RO"/>
        </w:rPr>
      </w:pPr>
      <w:r w:rsidRPr="0076031D">
        <w:rPr>
          <w:b/>
          <w:bCs/>
          <w:sz w:val="24"/>
          <w:szCs w:val="24"/>
          <w:lang w:val="ro-RO"/>
        </w:rPr>
        <w:t xml:space="preserve">Considerăm că este </w:t>
      </w:r>
      <w:r w:rsidRPr="0076031D">
        <w:rPr>
          <w:b/>
          <w:bCs/>
          <w:color w:val="000000" w:themeColor="text1"/>
          <w:sz w:val="24"/>
          <w:szCs w:val="24"/>
          <w:lang w:val="ro-RO"/>
        </w:rPr>
        <w:t xml:space="preserve">momentul ca guvernanții să înțeleagă că TREBUIE INVESTIT ÎN EDUCAȚIE! Dacă nu se va pune capăt subfinanțării permanente a sistemului de învățământ, consecințele le vor resimți copiii noștri! </w:t>
      </w:r>
      <w:r w:rsidRPr="0076031D">
        <w:rPr>
          <w:color w:val="000000" w:themeColor="text1"/>
          <w:sz w:val="24"/>
          <w:szCs w:val="24"/>
          <w:lang w:val="ro-RO"/>
        </w:rPr>
        <w:t xml:space="preserve">Este o realitate că pandemia va mai continua o bună perioadă de timp, dar este tot o realitate că, </w:t>
      </w:r>
      <w:r w:rsidR="00225928" w:rsidRPr="0076031D">
        <w:rPr>
          <w:b/>
          <w:bCs/>
          <w:color w:val="000000" w:themeColor="text1"/>
          <w:sz w:val="24"/>
          <w:szCs w:val="24"/>
          <w:lang w:val="ro-RO"/>
        </w:rPr>
        <w:t>indiferent de situație</w:t>
      </w:r>
      <w:r w:rsidRPr="0076031D">
        <w:rPr>
          <w:b/>
          <w:bCs/>
          <w:color w:val="000000" w:themeColor="text1"/>
          <w:sz w:val="24"/>
          <w:szCs w:val="24"/>
          <w:lang w:val="ro-RO"/>
        </w:rPr>
        <w:t>, educarea copiilor</w:t>
      </w:r>
      <w:r w:rsidR="00225928" w:rsidRPr="0076031D">
        <w:rPr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EA3423" w:rsidRPr="0076031D">
        <w:rPr>
          <w:b/>
          <w:bCs/>
          <w:color w:val="000000" w:themeColor="text1"/>
          <w:sz w:val="24"/>
          <w:szCs w:val="24"/>
          <w:lang w:val="ro-RO"/>
        </w:rPr>
        <w:t xml:space="preserve">trebuie să fie o prioritate </w:t>
      </w:r>
      <w:r w:rsidRPr="0076031D">
        <w:rPr>
          <w:b/>
          <w:bCs/>
          <w:color w:val="000000" w:themeColor="text1"/>
          <w:sz w:val="24"/>
          <w:szCs w:val="24"/>
          <w:lang w:val="ro-RO"/>
        </w:rPr>
        <w:t xml:space="preserve">și ea </w:t>
      </w:r>
      <w:r w:rsidR="002E3FF0" w:rsidRPr="0076031D">
        <w:rPr>
          <w:b/>
          <w:bCs/>
          <w:sz w:val="24"/>
          <w:szCs w:val="24"/>
          <w:lang w:val="ro-RO"/>
        </w:rPr>
        <w:t xml:space="preserve">trebuie </w:t>
      </w:r>
      <w:r w:rsidR="008B5046" w:rsidRPr="0076031D">
        <w:rPr>
          <w:b/>
          <w:bCs/>
          <w:sz w:val="24"/>
          <w:szCs w:val="24"/>
          <w:lang w:val="ro-RO"/>
        </w:rPr>
        <w:t>să</w:t>
      </w:r>
      <w:r w:rsidR="008B5046" w:rsidRPr="0076031D">
        <w:rPr>
          <w:b/>
          <w:bCs/>
          <w:color w:val="000000" w:themeColor="text1"/>
          <w:sz w:val="24"/>
          <w:szCs w:val="24"/>
          <w:lang w:val="ro-RO"/>
        </w:rPr>
        <w:t xml:space="preserve"> </w:t>
      </w:r>
      <w:r w:rsidRPr="0076031D">
        <w:rPr>
          <w:b/>
          <w:bCs/>
          <w:color w:val="000000" w:themeColor="text1"/>
          <w:sz w:val="24"/>
          <w:szCs w:val="24"/>
          <w:lang w:val="ro-RO"/>
        </w:rPr>
        <w:t>continue, în condiții cât mai apropiate de normalitate!</w:t>
      </w:r>
      <w:r w:rsidRPr="0076031D">
        <w:rPr>
          <w:color w:val="000000" w:themeColor="text1"/>
          <w:sz w:val="24"/>
          <w:szCs w:val="24"/>
          <w:lang w:val="ro-RO"/>
        </w:rPr>
        <w:t xml:space="preserve"> </w:t>
      </w:r>
      <w:r w:rsidRPr="0076031D">
        <w:rPr>
          <w:b/>
          <w:bCs/>
          <w:color w:val="000000" w:themeColor="text1"/>
          <w:sz w:val="24"/>
          <w:szCs w:val="24"/>
          <w:lang w:val="ro-RO"/>
        </w:rPr>
        <w:t xml:space="preserve">Acest </w:t>
      </w:r>
      <w:r w:rsidRPr="0076031D">
        <w:rPr>
          <w:b/>
          <w:bCs/>
          <w:sz w:val="24"/>
          <w:szCs w:val="24"/>
          <w:lang w:val="ro-RO"/>
        </w:rPr>
        <w:t xml:space="preserve">lucru </w:t>
      </w:r>
      <w:r w:rsidRPr="0076031D">
        <w:rPr>
          <w:b/>
          <w:bCs/>
          <w:color w:val="000000" w:themeColor="text1"/>
          <w:sz w:val="24"/>
          <w:szCs w:val="24"/>
          <w:lang w:val="ro-RO"/>
        </w:rPr>
        <w:t>nu se poate realiza decât dacă statul va investi</w:t>
      </w:r>
      <w:r w:rsidR="00225928" w:rsidRPr="0076031D">
        <w:rPr>
          <w:b/>
          <w:bCs/>
          <w:color w:val="000000" w:themeColor="text1"/>
          <w:sz w:val="24"/>
          <w:szCs w:val="24"/>
          <w:lang w:val="ro-RO"/>
        </w:rPr>
        <w:t xml:space="preserve"> atât</w:t>
      </w:r>
      <w:r w:rsidRPr="0076031D">
        <w:rPr>
          <w:b/>
          <w:bCs/>
          <w:color w:val="000000" w:themeColor="text1"/>
          <w:sz w:val="24"/>
          <w:szCs w:val="24"/>
          <w:lang w:val="ro-RO"/>
        </w:rPr>
        <w:t xml:space="preserve"> în</w:t>
      </w:r>
      <w:r w:rsidR="006F7D7A" w:rsidRPr="0076031D">
        <w:rPr>
          <w:b/>
          <w:bCs/>
          <w:color w:val="000000" w:themeColor="text1"/>
          <w:sz w:val="24"/>
          <w:szCs w:val="24"/>
          <w:lang w:val="ro-RO"/>
        </w:rPr>
        <w:t xml:space="preserve"> modernizarea și</w:t>
      </w:r>
      <w:r w:rsidRPr="0076031D">
        <w:rPr>
          <w:b/>
          <w:bCs/>
          <w:color w:val="000000" w:themeColor="text1"/>
          <w:sz w:val="24"/>
          <w:szCs w:val="24"/>
          <w:lang w:val="ro-RO"/>
        </w:rPr>
        <w:t xml:space="preserve"> dotarea tehnică a</w:t>
      </w:r>
      <w:r w:rsidR="00A65805" w:rsidRPr="0076031D">
        <w:rPr>
          <w:b/>
          <w:bCs/>
          <w:color w:val="000000" w:themeColor="text1"/>
          <w:sz w:val="24"/>
          <w:szCs w:val="24"/>
          <w:lang w:val="ro-RO"/>
        </w:rPr>
        <w:t xml:space="preserve"> unităților </w:t>
      </w:r>
      <w:r w:rsidR="008B5046" w:rsidRPr="0076031D">
        <w:rPr>
          <w:b/>
          <w:bCs/>
          <w:color w:val="000000" w:themeColor="text1"/>
          <w:sz w:val="24"/>
          <w:szCs w:val="24"/>
          <w:lang w:val="ro-RO"/>
        </w:rPr>
        <w:t xml:space="preserve">și instituțiilor de </w:t>
      </w:r>
      <w:r w:rsidR="00A65805" w:rsidRPr="0076031D">
        <w:rPr>
          <w:b/>
          <w:bCs/>
          <w:color w:val="000000" w:themeColor="text1"/>
          <w:sz w:val="24"/>
          <w:szCs w:val="24"/>
          <w:lang w:val="ro-RO"/>
        </w:rPr>
        <w:t xml:space="preserve"> învățământ</w:t>
      </w:r>
      <w:r w:rsidRPr="0076031D">
        <w:rPr>
          <w:b/>
          <w:bCs/>
          <w:color w:val="000000" w:themeColor="text1"/>
          <w:sz w:val="24"/>
          <w:szCs w:val="24"/>
          <w:lang w:val="ro-RO"/>
        </w:rPr>
        <w:t xml:space="preserve">, </w:t>
      </w:r>
      <w:r w:rsidR="00225928" w:rsidRPr="0076031D">
        <w:rPr>
          <w:b/>
          <w:bCs/>
          <w:color w:val="000000" w:themeColor="text1"/>
          <w:sz w:val="24"/>
          <w:szCs w:val="24"/>
          <w:lang w:val="ro-RO"/>
        </w:rPr>
        <w:t>cât</w:t>
      </w:r>
      <w:r w:rsidRPr="0076031D">
        <w:rPr>
          <w:b/>
          <w:bCs/>
          <w:color w:val="000000" w:themeColor="text1"/>
          <w:sz w:val="24"/>
          <w:szCs w:val="24"/>
          <w:lang w:val="ro-RO"/>
        </w:rPr>
        <w:t xml:space="preserve"> și în stimularea financiară a personalului din </w:t>
      </w:r>
      <w:r w:rsidR="006F7D7A" w:rsidRPr="0076031D">
        <w:rPr>
          <w:b/>
          <w:bCs/>
          <w:color w:val="000000" w:themeColor="text1"/>
          <w:sz w:val="24"/>
          <w:szCs w:val="24"/>
          <w:lang w:val="ro-RO"/>
        </w:rPr>
        <w:t>sistem</w:t>
      </w:r>
      <w:r w:rsidRPr="0076031D">
        <w:rPr>
          <w:color w:val="000000" w:themeColor="text1"/>
          <w:sz w:val="24"/>
          <w:szCs w:val="24"/>
          <w:lang w:val="ro-RO"/>
        </w:rPr>
        <w:t>!</w:t>
      </w:r>
    </w:p>
    <w:p w14:paraId="4252B04A" w14:textId="77777777" w:rsidR="00656FE5" w:rsidRPr="0076031D" w:rsidRDefault="00A65805" w:rsidP="00315558">
      <w:pPr>
        <w:ind w:firstLine="720"/>
        <w:jc w:val="both"/>
        <w:rPr>
          <w:sz w:val="24"/>
          <w:szCs w:val="24"/>
          <w:lang w:val="ro-RO"/>
        </w:rPr>
      </w:pPr>
      <w:r w:rsidRPr="0076031D">
        <w:rPr>
          <w:sz w:val="24"/>
          <w:szCs w:val="24"/>
          <w:lang w:val="ro-RO"/>
        </w:rPr>
        <w:t>Trebuie avută în vedere și</w:t>
      </w:r>
      <w:r w:rsidR="00656FE5" w:rsidRPr="0076031D">
        <w:rPr>
          <w:sz w:val="24"/>
          <w:szCs w:val="24"/>
          <w:lang w:val="ro-RO"/>
        </w:rPr>
        <w:t xml:space="preserve"> politica Uniunii Europe</w:t>
      </w:r>
      <w:r w:rsidR="00FA2E2E" w:rsidRPr="0076031D">
        <w:rPr>
          <w:sz w:val="24"/>
          <w:szCs w:val="24"/>
          <w:lang w:val="ro-RO"/>
        </w:rPr>
        <w:t>ne</w:t>
      </w:r>
      <w:r w:rsidR="00656FE5" w:rsidRPr="0076031D">
        <w:rPr>
          <w:sz w:val="24"/>
          <w:szCs w:val="24"/>
          <w:lang w:val="ro-RO"/>
        </w:rPr>
        <w:t xml:space="preserve"> de a se investi masiv în educație, concretizată prin </w:t>
      </w:r>
      <w:r w:rsidR="00656FE5" w:rsidRPr="0076031D">
        <w:rPr>
          <w:b/>
          <w:bCs/>
          <w:sz w:val="24"/>
          <w:szCs w:val="24"/>
          <w:lang w:val="ro-RO"/>
        </w:rPr>
        <w:t>rezoluția Parlamentului U</w:t>
      </w:r>
      <w:r w:rsidR="002E3FF0" w:rsidRPr="0076031D">
        <w:rPr>
          <w:b/>
          <w:bCs/>
          <w:sz w:val="24"/>
          <w:szCs w:val="24"/>
          <w:lang w:val="ro-RO"/>
        </w:rPr>
        <w:t>.E.</w:t>
      </w:r>
      <w:r w:rsidR="00656FE5" w:rsidRPr="0076031D">
        <w:rPr>
          <w:b/>
          <w:bCs/>
          <w:sz w:val="24"/>
          <w:szCs w:val="24"/>
          <w:lang w:val="ro-RO"/>
        </w:rPr>
        <w:t>, recent adoptată, care recomandă țărilor membre să aloce 10% din PIB pentru educație</w:t>
      </w:r>
      <w:r w:rsidR="00656FE5" w:rsidRPr="0076031D">
        <w:rPr>
          <w:sz w:val="24"/>
          <w:szCs w:val="24"/>
          <w:lang w:val="ro-RO"/>
        </w:rPr>
        <w:t>!</w:t>
      </w:r>
    </w:p>
    <w:p w14:paraId="7941EAE9" w14:textId="77777777" w:rsidR="00656FE5" w:rsidRPr="0076031D" w:rsidRDefault="00656FE5" w:rsidP="00315558">
      <w:pPr>
        <w:ind w:firstLine="720"/>
        <w:jc w:val="both"/>
        <w:rPr>
          <w:sz w:val="24"/>
          <w:szCs w:val="24"/>
          <w:lang w:val="ro-RO"/>
        </w:rPr>
      </w:pPr>
      <w:r w:rsidRPr="0076031D">
        <w:rPr>
          <w:sz w:val="24"/>
          <w:szCs w:val="24"/>
          <w:lang w:val="ro-RO"/>
        </w:rPr>
        <w:t xml:space="preserve">Ori, în ultimii ani, procentul din PIB alocat în România sistemului național educațional a fost în limita a 3% din PIB. </w:t>
      </w:r>
    </w:p>
    <w:p w14:paraId="70DDD94A" w14:textId="77777777" w:rsidR="00656FE5" w:rsidRPr="0076031D" w:rsidRDefault="00656FE5" w:rsidP="00315558">
      <w:pPr>
        <w:ind w:firstLine="720"/>
        <w:jc w:val="both"/>
        <w:rPr>
          <w:b/>
          <w:bCs/>
          <w:sz w:val="24"/>
          <w:szCs w:val="24"/>
          <w:lang w:val="ro-RO"/>
        </w:rPr>
      </w:pPr>
      <w:r w:rsidRPr="0076031D">
        <w:rPr>
          <w:sz w:val="24"/>
          <w:szCs w:val="24"/>
          <w:lang w:val="ro-RO"/>
        </w:rPr>
        <w:t xml:space="preserve">De aceea, </w:t>
      </w:r>
      <w:r w:rsidRPr="0076031D">
        <w:rPr>
          <w:bCs/>
          <w:sz w:val="24"/>
          <w:szCs w:val="24"/>
          <w:lang w:val="ro-RO"/>
        </w:rPr>
        <w:t>din punctul nostru de vedere,</w:t>
      </w:r>
      <w:r w:rsidRPr="0076031D">
        <w:rPr>
          <w:b/>
          <w:bCs/>
          <w:sz w:val="24"/>
          <w:szCs w:val="24"/>
          <w:lang w:val="ro-RO"/>
        </w:rPr>
        <w:t xml:space="preserve"> </w:t>
      </w:r>
      <w:r w:rsidRPr="0076031D">
        <w:rPr>
          <w:b/>
          <w:bCs/>
          <w:color w:val="000000" w:themeColor="text1"/>
          <w:sz w:val="24"/>
          <w:szCs w:val="24"/>
          <w:lang w:val="ro-RO"/>
        </w:rPr>
        <w:t xml:space="preserve">Guvernul României, cel care fundamentează proiectul legii bugetului de stat, trebuie să </w:t>
      </w:r>
      <w:r w:rsidR="001D067A" w:rsidRPr="0076031D">
        <w:rPr>
          <w:b/>
          <w:bCs/>
          <w:color w:val="000000" w:themeColor="text1"/>
          <w:sz w:val="24"/>
          <w:szCs w:val="24"/>
          <w:lang w:val="ro-RO"/>
        </w:rPr>
        <w:t>aibă, printre priorități, investiți</w:t>
      </w:r>
      <w:r w:rsidR="005C4324" w:rsidRPr="0076031D">
        <w:rPr>
          <w:b/>
          <w:bCs/>
          <w:color w:val="000000" w:themeColor="text1"/>
          <w:sz w:val="24"/>
          <w:szCs w:val="24"/>
          <w:lang w:val="ro-RO"/>
        </w:rPr>
        <w:t>a</w:t>
      </w:r>
      <w:r w:rsidR="001D067A" w:rsidRPr="0076031D">
        <w:rPr>
          <w:b/>
          <w:bCs/>
          <w:color w:val="000000" w:themeColor="text1"/>
          <w:sz w:val="24"/>
          <w:szCs w:val="24"/>
          <w:lang w:val="ro-RO"/>
        </w:rPr>
        <w:t xml:space="preserve"> în educație</w:t>
      </w:r>
      <w:r w:rsidR="007F32BE" w:rsidRPr="0076031D">
        <w:rPr>
          <w:b/>
          <w:bCs/>
          <w:sz w:val="24"/>
          <w:szCs w:val="24"/>
          <w:lang w:val="ro-RO"/>
        </w:rPr>
        <w:t xml:space="preserve">, </w:t>
      </w:r>
      <w:r w:rsidR="007F32BE" w:rsidRPr="0076031D">
        <w:rPr>
          <w:sz w:val="24"/>
          <w:szCs w:val="24"/>
          <w:lang w:val="ro-RO"/>
        </w:rPr>
        <w:t>atât în ceea ce privește baza materială, cât și salarizarea adecvată a personalului</w:t>
      </w:r>
      <w:r w:rsidR="001D067A" w:rsidRPr="0076031D">
        <w:rPr>
          <w:sz w:val="24"/>
          <w:szCs w:val="24"/>
          <w:lang w:val="ro-RO"/>
        </w:rPr>
        <w:t>.</w:t>
      </w:r>
      <w:r w:rsidRPr="0076031D">
        <w:rPr>
          <w:b/>
          <w:bCs/>
          <w:sz w:val="24"/>
          <w:szCs w:val="24"/>
          <w:lang w:val="ro-RO"/>
        </w:rPr>
        <w:t xml:space="preserve"> </w:t>
      </w:r>
    </w:p>
    <w:p w14:paraId="09E5D469" w14:textId="77777777" w:rsidR="0081190E" w:rsidRPr="0076031D" w:rsidRDefault="001D067A" w:rsidP="00315558">
      <w:pPr>
        <w:ind w:firstLine="708"/>
        <w:jc w:val="both"/>
        <w:rPr>
          <w:rFonts w:eastAsiaTheme="minorHAnsi"/>
          <w:bCs/>
          <w:sz w:val="24"/>
          <w:szCs w:val="24"/>
          <w:lang w:val="ro-RO"/>
        </w:rPr>
      </w:pPr>
      <w:r w:rsidRPr="0076031D">
        <w:rPr>
          <w:rFonts w:eastAsiaTheme="minorHAnsi"/>
          <w:bCs/>
          <w:sz w:val="24"/>
          <w:szCs w:val="24"/>
          <w:lang w:val="ro-RO"/>
        </w:rPr>
        <w:t xml:space="preserve">Însă, </w:t>
      </w:r>
      <w:r w:rsidR="004C5137" w:rsidRPr="0076031D">
        <w:rPr>
          <w:rFonts w:eastAsiaTheme="minorHAnsi"/>
          <w:bCs/>
          <w:sz w:val="24"/>
          <w:szCs w:val="24"/>
          <w:lang w:val="ro-RO"/>
        </w:rPr>
        <w:t>am constata</w:t>
      </w:r>
      <w:r w:rsidR="004417A6" w:rsidRPr="0076031D">
        <w:rPr>
          <w:rFonts w:eastAsiaTheme="minorHAnsi"/>
          <w:bCs/>
          <w:sz w:val="24"/>
          <w:szCs w:val="24"/>
          <w:lang w:val="ro-RO"/>
        </w:rPr>
        <w:t>t</w:t>
      </w:r>
      <w:r w:rsidR="004C5137" w:rsidRPr="0076031D">
        <w:rPr>
          <w:rFonts w:eastAsiaTheme="minorHAnsi"/>
          <w:bCs/>
          <w:sz w:val="24"/>
          <w:szCs w:val="24"/>
          <w:lang w:val="ro-RO"/>
        </w:rPr>
        <w:t xml:space="preserve"> că, în </w:t>
      </w:r>
      <w:r w:rsidR="0081190E" w:rsidRPr="0076031D">
        <w:rPr>
          <w:rFonts w:eastAsiaTheme="minorHAnsi"/>
          <w:bCs/>
          <w:sz w:val="24"/>
          <w:szCs w:val="24"/>
          <w:lang w:val="ro-RO"/>
        </w:rPr>
        <w:t xml:space="preserve">Programul </w:t>
      </w:r>
      <w:r w:rsidR="004C5137" w:rsidRPr="0076031D">
        <w:rPr>
          <w:rFonts w:eastAsiaTheme="minorHAnsi"/>
          <w:bCs/>
          <w:sz w:val="24"/>
          <w:szCs w:val="24"/>
          <w:lang w:val="ro-RO"/>
        </w:rPr>
        <w:t>de guvernare</w:t>
      </w:r>
      <w:r w:rsidR="0081190E" w:rsidRPr="0076031D">
        <w:rPr>
          <w:rFonts w:eastAsiaTheme="minorHAnsi"/>
          <w:bCs/>
          <w:sz w:val="24"/>
          <w:szCs w:val="24"/>
          <w:lang w:val="ro-RO"/>
        </w:rPr>
        <w:t xml:space="preserve"> pentru perioada 2021-</w:t>
      </w:r>
      <w:r w:rsidR="004417A6" w:rsidRPr="0076031D">
        <w:rPr>
          <w:rFonts w:eastAsiaTheme="minorHAnsi"/>
          <w:bCs/>
          <w:sz w:val="24"/>
          <w:szCs w:val="24"/>
          <w:lang w:val="ro-RO"/>
        </w:rPr>
        <w:t xml:space="preserve">2024, </w:t>
      </w:r>
      <w:r w:rsidR="003265B1" w:rsidRPr="0076031D">
        <w:rPr>
          <w:rFonts w:eastAsiaTheme="minorHAnsi"/>
          <w:bCs/>
          <w:sz w:val="24"/>
          <w:szCs w:val="24"/>
          <w:lang w:val="ro-RO"/>
        </w:rPr>
        <w:t xml:space="preserve">în ceea ce privește </w:t>
      </w:r>
      <w:r w:rsidR="003265B1" w:rsidRPr="0076031D">
        <w:rPr>
          <w:rFonts w:eastAsiaTheme="minorHAnsi"/>
          <w:b/>
          <w:sz w:val="24"/>
          <w:szCs w:val="24"/>
          <w:lang w:val="ro-RO"/>
        </w:rPr>
        <w:t>salarizarea resursei umane din educație</w:t>
      </w:r>
      <w:r w:rsidR="003265B1" w:rsidRPr="0076031D">
        <w:rPr>
          <w:rFonts w:eastAsiaTheme="minorHAnsi"/>
          <w:bCs/>
          <w:sz w:val="24"/>
          <w:szCs w:val="24"/>
          <w:lang w:val="ro-RO"/>
        </w:rPr>
        <w:t xml:space="preserve">, </w:t>
      </w:r>
      <w:r w:rsidR="00972C67" w:rsidRPr="0076031D">
        <w:rPr>
          <w:rFonts w:eastAsiaTheme="minorHAnsi"/>
          <w:bCs/>
          <w:sz w:val="24"/>
          <w:szCs w:val="24"/>
          <w:lang w:val="ro-RO"/>
        </w:rPr>
        <w:t>există</w:t>
      </w:r>
      <w:r w:rsidR="003265B1" w:rsidRPr="0076031D">
        <w:rPr>
          <w:rFonts w:eastAsiaTheme="minorHAnsi"/>
          <w:bCs/>
          <w:sz w:val="24"/>
          <w:szCs w:val="24"/>
          <w:lang w:val="ro-RO"/>
        </w:rPr>
        <w:t xml:space="preserve"> </w:t>
      </w:r>
      <w:r w:rsidR="0081190E" w:rsidRPr="0076031D">
        <w:rPr>
          <w:rFonts w:eastAsiaTheme="minorHAnsi"/>
          <w:bCs/>
          <w:sz w:val="24"/>
          <w:szCs w:val="24"/>
          <w:lang w:val="ro-RO"/>
        </w:rPr>
        <w:t xml:space="preserve">doar </w:t>
      </w:r>
      <w:r w:rsidR="003265B1" w:rsidRPr="0076031D">
        <w:rPr>
          <w:rFonts w:eastAsiaTheme="minorHAnsi"/>
          <w:bCs/>
          <w:sz w:val="24"/>
          <w:szCs w:val="24"/>
          <w:lang w:val="ro-RO"/>
        </w:rPr>
        <w:t>o</w:t>
      </w:r>
      <w:r w:rsidR="0081190E" w:rsidRPr="0076031D">
        <w:rPr>
          <w:rFonts w:eastAsiaTheme="minorHAnsi"/>
          <w:bCs/>
          <w:sz w:val="24"/>
          <w:szCs w:val="24"/>
          <w:lang w:val="ro-RO"/>
        </w:rPr>
        <w:t xml:space="preserve"> scurtă mențiune</w:t>
      </w:r>
      <w:r w:rsidR="003265B1" w:rsidRPr="0076031D">
        <w:rPr>
          <w:rFonts w:eastAsiaTheme="minorHAnsi"/>
          <w:bCs/>
          <w:sz w:val="24"/>
          <w:szCs w:val="24"/>
          <w:lang w:val="ro-RO"/>
        </w:rPr>
        <w:t xml:space="preserve"> </w:t>
      </w:r>
      <w:r w:rsidR="0081190E" w:rsidRPr="0076031D">
        <w:rPr>
          <w:rFonts w:eastAsiaTheme="minorHAnsi"/>
          <w:bCs/>
          <w:sz w:val="24"/>
          <w:szCs w:val="24"/>
          <w:lang w:val="ro-RO"/>
        </w:rPr>
        <w:t>[</w:t>
      </w:r>
      <w:r w:rsidR="003265B1" w:rsidRPr="0076031D">
        <w:rPr>
          <w:rFonts w:eastAsiaTheme="minorHAnsi"/>
          <w:bCs/>
          <w:sz w:val="24"/>
          <w:szCs w:val="24"/>
          <w:lang w:val="ro-RO"/>
        </w:rPr>
        <w:t>„s</w:t>
      </w:r>
      <w:r w:rsidR="003265B1" w:rsidRPr="0076031D">
        <w:rPr>
          <w:rFonts w:eastAsiaTheme="minorHAnsi"/>
          <w:bCs/>
          <w:i/>
          <w:iCs/>
          <w:sz w:val="24"/>
          <w:szCs w:val="24"/>
          <w:lang w:val="ro-RO"/>
        </w:rPr>
        <w:t>alarizarea atractivă diferenţiată pe criterii de performanţă prin implementarea Legii nr.</w:t>
      </w:r>
      <w:r w:rsidR="00FA2E2E" w:rsidRPr="0076031D">
        <w:rPr>
          <w:rFonts w:eastAsiaTheme="minorHAnsi"/>
          <w:bCs/>
          <w:i/>
          <w:iCs/>
          <w:sz w:val="24"/>
          <w:szCs w:val="24"/>
          <w:lang w:val="ro-RO"/>
        </w:rPr>
        <w:t xml:space="preserve"> </w:t>
      </w:r>
      <w:r w:rsidR="003265B1" w:rsidRPr="0076031D">
        <w:rPr>
          <w:rFonts w:eastAsiaTheme="minorHAnsi"/>
          <w:bCs/>
          <w:i/>
          <w:iCs/>
          <w:sz w:val="24"/>
          <w:szCs w:val="24"/>
          <w:lang w:val="ro-RO"/>
        </w:rPr>
        <w:t>153/2017, mărind salariile profesorilor. Este esențială identificarea unei soluții pentru a crește salariile profesorilor, în special ale profesorilor debutanți</w:t>
      </w:r>
      <w:r w:rsidR="003265B1" w:rsidRPr="0076031D">
        <w:rPr>
          <w:rFonts w:eastAsiaTheme="minorHAnsi"/>
          <w:bCs/>
          <w:sz w:val="24"/>
          <w:szCs w:val="24"/>
          <w:lang w:val="ro-RO"/>
        </w:rPr>
        <w:t>”</w:t>
      </w:r>
      <w:r w:rsidR="0081190E" w:rsidRPr="0076031D">
        <w:rPr>
          <w:rFonts w:eastAsiaTheme="minorHAnsi"/>
          <w:bCs/>
          <w:sz w:val="24"/>
          <w:szCs w:val="24"/>
          <w:lang w:val="ro-RO"/>
        </w:rPr>
        <w:t>]</w:t>
      </w:r>
      <w:r w:rsidR="003265B1" w:rsidRPr="0076031D">
        <w:rPr>
          <w:rFonts w:eastAsiaTheme="minorHAnsi"/>
          <w:bCs/>
          <w:sz w:val="24"/>
          <w:szCs w:val="24"/>
          <w:lang w:val="ro-RO"/>
        </w:rPr>
        <w:t xml:space="preserve">, ceea ce îngrijorează personalul din </w:t>
      </w:r>
      <w:r w:rsidR="00972C67" w:rsidRPr="0076031D">
        <w:rPr>
          <w:rFonts w:eastAsiaTheme="minorHAnsi"/>
          <w:bCs/>
          <w:sz w:val="24"/>
          <w:szCs w:val="24"/>
          <w:lang w:val="ro-RO"/>
        </w:rPr>
        <w:t>sistemul educațional, întrucât:</w:t>
      </w:r>
    </w:p>
    <w:p w14:paraId="5112829B" w14:textId="77777777" w:rsidR="0081190E" w:rsidRPr="0076031D" w:rsidRDefault="0081190E" w:rsidP="00315558">
      <w:pPr>
        <w:ind w:firstLine="708"/>
        <w:jc w:val="both"/>
        <w:rPr>
          <w:rFonts w:eastAsiaTheme="minorHAnsi"/>
          <w:bCs/>
          <w:sz w:val="24"/>
          <w:szCs w:val="24"/>
        </w:rPr>
      </w:pPr>
      <w:r w:rsidRPr="0076031D">
        <w:rPr>
          <w:rFonts w:eastAsiaTheme="minorHAnsi"/>
          <w:b/>
          <w:bCs/>
          <w:sz w:val="24"/>
          <w:szCs w:val="24"/>
          <w:lang w:val="ro-RO"/>
        </w:rPr>
        <w:t>1.</w:t>
      </w:r>
      <w:r w:rsidRPr="0076031D">
        <w:rPr>
          <w:rFonts w:eastAsiaTheme="minorHAnsi"/>
          <w:bCs/>
          <w:sz w:val="24"/>
          <w:szCs w:val="24"/>
          <w:lang w:val="ro-RO"/>
        </w:rPr>
        <w:t xml:space="preserve"> </w:t>
      </w:r>
      <w:proofErr w:type="spellStart"/>
      <w:r w:rsidR="00972C67" w:rsidRPr="0076031D">
        <w:rPr>
          <w:rFonts w:eastAsiaTheme="minorHAnsi"/>
          <w:bCs/>
          <w:sz w:val="24"/>
          <w:szCs w:val="24"/>
        </w:rPr>
        <w:t>Legea</w:t>
      </w:r>
      <w:r w:rsidRPr="0076031D">
        <w:rPr>
          <w:rFonts w:eastAsiaTheme="minorHAnsi"/>
          <w:bCs/>
          <w:sz w:val="24"/>
          <w:szCs w:val="24"/>
        </w:rPr>
        <w:t>-</w:t>
      </w:r>
      <w:r w:rsidR="00972C67" w:rsidRPr="0076031D">
        <w:rPr>
          <w:rFonts w:eastAsiaTheme="minorHAnsi"/>
          <w:bCs/>
          <w:sz w:val="24"/>
          <w:szCs w:val="24"/>
        </w:rPr>
        <w:t>cadru</w:t>
      </w:r>
      <w:proofErr w:type="spellEnd"/>
      <w:r w:rsidR="00972C67" w:rsidRPr="0076031D">
        <w:rPr>
          <w:rFonts w:eastAsiaTheme="minorHAnsi"/>
          <w:bCs/>
          <w:sz w:val="24"/>
          <w:szCs w:val="24"/>
        </w:rPr>
        <w:t xml:space="preserve"> nr. 153/2017</w:t>
      </w:r>
      <w:r w:rsidR="00F24194" w:rsidRPr="0076031D">
        <w:rPr>
          <w:rFonts w:eastAsiaTheme="minorHAnsi"/>
          <w:bCs/>
          <w:sz w:val="24"/>
          <w:szCs w:val="24"/>
        </w:rPr>
        <w:t xml:space="preserve"> </w:t>
      </w:r>
      <w:r w:rsidRPr="0076031D">
        <w:rPr>
          <w:rFonts w:eastAsiaTheme="minorHAnsi"/>
          <w:bCs/>
          <w:sz w:val="24"/>
          <w:szCs w:val="24"/>
        </w:rPr>
        <w:t xml:space="preserve">nu </w:t>
      </w:r>
      <w:proofErr w:type="spellStart"/>
      <w:r w:rsidRPr="0076031D">
        <w:rPr>
          <w:rFonts w:eastAsiaTheme="minorHAnsi"/>
          <w:bCs/>
          <w:sz w:val="24"/>
          <w:szCs w:val="24"/>
        </w:rPr>
        <w:t>instituie</w:t>
      </w:r>
      <w:proofErr w:type="spellEnd"/>
      <w:r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Pr="0076031D">
        <w:rPr>
          <w:rFonts w:eastAsiaTheme="minorHAnsi"/>
          <w:bCs/>
          <w:sz w:val="24"/>
          <w:szCs w:val="24"/>
        </w:rPr>
        <w:t>principiul</w:t>
      </w:r>
      <w:proofErr w:type="spellEnd"/>
      <w:r w:rsidR="00E04CF2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E04CF2" w:rsidRPr="0076031D">
        <w:rPr>
          <w:rFonts w:eastAsiaTheme="minorHAnsi"/>
          <w:bCs/>
          <w:sz w:val="24"/>
          <w:szCs w:val="24"/>
        </w:rPr>
        <w:t>salarizării</w:t>
      </w:r>
      <w:proofErr w:type="spellEnd"/>
      <w:r w:rsidR="00E04CF2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E04CF2" w:rsidRPr="0076031D">
        <w:rPr>
          <w:rFonts w:eastAsiaTheme="minorHAnsi"/>
          <w:bCs/>
          <w:sz w:val="24"/>
          <w:szCs w:val="24"/>
        </w:rPr>
        <w:t>diferențiate</w:t>
      </w:r>
      <w:proofErr w:type="spellEnd"/>
      <w:r w:rsidR="00E04CF2" w:rsidRPr="0076031D">
        <w:rPr>
          <w:rFonts w:eastAsiaTheme="minorHAnsi"/>
          <w:bCs/>
          <w:sz w:val="24"/>
          <w:szCs w:val="24"/>
        </w:rPr>
        <w:t xml:space="preserve">, pe </w:t>
      </w:r>
      <w:proofErr w:type="spellStart"/>
      <w:r w:rsidR="00E04CF2" w:rsidRPr="0076031D">
        <w:rPr>
          <w:rFonts w:eastAsiaTheme="minorHAnsi"/>
          <w:bCs/>
          <w:sz w:val="24"/>
          <w:szCs w:val="24"/>
        </w:rPr>
        <w:t>criterii</w:t>
      </w:r>
      <w:proofErr w:type="spellEnd"/>
      <w:r w:rsidR="00E04CF2" w:rsidRPr="0076031D">
        <w:rPr>
          <w:rFonts w:eastAsiaTheme="minorHAnsi"/>
          <w:bCs/>
          <w:sz w:val="24"/>
          <w:szCs w:val="24"/>
        </w:rPr>
        <w:t xml:space="preserve"> de </w:t>
      </w:r>
      <w:proofErr w:type="spellStart"/>
      <w:r w:rsidR="00E04CF2" w:rsidRPr="0076031D">
        <w:rPr>
          <w:rFonts w:eastAsiaTheme="minorHAnsi"/>
          <w:bCs/>
          <w:sz w:val="24"/>
          <w:szCs w:val="24"/>
        </w:rPr>
        <w:t>performanță</w:t>
      </w:r>
      <w:proofErr w:type="spellEnd"/>
      <w:r w:rsidR="00E04CF2" w:rsidRPr="0076031D">
        <w:rPr>
          <w:rFonts w:eastAsiaTheme="minorHAnsi"/>
          <w:bCs/>
          <w:sz w:val="24"/>
          <w:szCs w:val="24"/>
        </w:rPr>
        <w:t xml:space="preserve">, ci </w:t>
      </w:r>
      <w:proofErr w:type="spellStart"/>
      <w:r w:rsidR="00E04CF2" w:rsidRPr="0076031D">
        <w:rPr>
          <w:rFonts w:eastAsiaTheme="minorHAnsi"/>
          <w:bCs/>
          <w:sz w:val="24"/>
          <w:szCs w:val="24"/>
        </w:rPr>
        <w:t>principiul</w:t>
      </w:r>
      <w:proofErr w:type="spellEnd"/>
      <w:r w:rsidR="00E04CF2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E04CF2" w:rsidRPr="0076031D">
        <w:rPr>
          <w:rFonts w:eastAsiaTheme="minorHAnsi"/>
          <w:bCs/>
          <w:sz w:val="24"/>
          <w:szCs w:val="24"/>
        </w:rPr>
        <w:t>stimulării</w:t>
      </w:r>
      <w:proofErr w:type="spellEnd"/>
      <w:r w:rsidR="00E04CF2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E04CF2" w:rsidRPr="0076031D">
        <w:rPr>
          <w:rFonts w:eastAsiaTheme="minorHAnsi"/>
          <w:bCs/>
          <w:sz w:val="24"/>
          <w:szCs w:val="24"/>
        </w:rPr>
        <w:t>personalului</w:t>
      </w:r>
      <w:proofErr w:type="spellEnd"/>
      <w:r w:rsidR="00E04CF2" w:rsidRPr="0076031D">
        <w:rPr>
          <w:rFonts w:eastAsiaTheme="minorHAnsi"/>
          <w:bCs/>
          <w:sz w:val="24"/>
          <w:szCs w:val="24"/>
        </w:rPr>
        <w:t xml:space="preserve"> din </w:t>
      </w:r>
      <w:proofErr w:type="spellStart"/>
      <w:r w:rsidR="00E04CF2" w:rsidRPr="0076031D">
        <w:rPr>
          <w:rFonts w:eastAsiaTheme="minorHAnsi"/>
          <w:bCs/>
          <w:sz w:val="24"/>
          <w:szCs w:val="24"/>
        </w:rPr>
        <w:t>sectorul</w:t>
      </w:r>
      <w:proofErr w:type="spellEnd"/>
      <w:r w:rsidR="00E04CF2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E04CF2" w:rsidRPr="0076031D">
        <w:rPr>
          <w:rFonts w:eastAsiaTheme="minorHAnsi"/>
          <w:bCs/>
          <w:sz w:val="24"/>
          <w:szCs w:val="24"/>
        </w:rPr>
        <w:t>bugetar</w:t>
      </w:r>
      <w:proofErr w:type="spellEnd"/>
      <w:r w:rsidR="00E04CF2" w:rsidRPr="0076031D">
        <w:rPr>
          <w:rFonts w:eastAsiaTheme="minorHAnsi"/>
          <w:bCs/>
          <w:sz w:val="24"/>
          <w:szCs w:val="24"/>
        </w:rPr>
        <w:t xml:space="preserve">, </w:t>
      </w:r>
      <w:proofErr w:type="spellStart"/>
      <w:r w:rsidR="00E04CF2" w:rsidRPr="0076031D">
        <w:rPr>
          <w:rFonts w:eastAsiaTheme="minorHAnsi"/>
          <w:bCs/>
          <w:sz w:val="24"/>
          <w:szCs w:val="24"/>
        </w:rPr>
        <w:t>în</w:t>
      </w:r>
      <w:proofErr w:type="spellEnd"/>
      <w:r w:rsidR="00E04CF2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E04CF2" w:rsidRPr="0076031D">
        <w:rPr>
          <w:rFonts w:eastAsiaTheme="minorHAnsi"/>
          <w:bCs/>
          <w:sz w:val="24"/>
          <w:szCs w:val="24"/>
        </w:rPr>
        <w:t>contextul</w:t>
      </w:r>
      <w:proofErr w:type="spellEnd"/>
      <w:r w:rsidR="00E04CF2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E04CF2" w:rsidRPr="0076031D">
        <w:rPr>
          <w:rFonts w:eastAsiaTheme="minorHAnsi"/>
          <w:bCs/>
          <w:sz w:val="24"/>
          <w:szCs w:val="24"/>
        </w:rPr>
        <w:t>recunoaşterii</w:t>
      </w:r>
      <w:proofErr w:type="spellEnd"/>
      <w:r w:rsidR="00E04CF2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E04CF2" w:rsidRPr="0076031D">
        <w:rPr>
          <w:rFonts w:eastAsiaTheme="minorHAnsi"/>
          <w:bCs/>
          <w:sz w:val="24"/>
          <w:szCs w:val="24"/>
        </w:rPr>
        <w:t>şi</w:t>
      </w:r>
      <w:proofErr w:type="spellEnd"/>
      <w:r w:rsidR="00E04CF2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E04CF2" w:rsidRPr="0076031D">
        <w:rPr>
          <w:rFonts w:eastAsiaTheme="minorHAnsi"/>
          <w:bCs/>
          <w:sz w:val="24"/>
          <w:szCs w:val="24"/>
        </w:rPr>
        <w:t>recompensării</w:t>
      </w:r>
      <w:proofErr w:type="spellEnd"/>
      <w:r w:rsidR="00E04CF2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E04CF2" w:rsidRPr="0076031D">
        <w:rPr>
          <w:rFonts w:eastAsiaTheme="minorHAnsi"/>
          <w:bCs/>
          <w:sz w:val="24"/>
          <w:szCs w:val="24"/>
        </w:rPr>
        <w:t>performanţelor</w:t>
      </w:r>
      <w:proofErr w:type="spellEnd"/>
      <w:r w:rsidR="00E04CF2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E04CF2" w:rsidRPr="0076031D">
        <w:rPr>
          <w:rFonts w:eastAsiaTheme="minorHAnsi"/>
          <w:bCs/>
          <w:sz w:val="24"/>
          <w:szCs w:val="24"/>
        </w:rPr>
        <w:t>profesionale</w:t>
      </w:r>
      <w:proofErr w:type="spellEnd"/>
      <w:r w:rsidR="00E04CF2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E04CF2" w:rsidRPr="0076031D">
        <w:rPr>
          <w:rFonts w:eastAsiaTheme="minorHAnsi"/>
          <w:bCs/>
          <w:sz w:val="24"/>
          <w:szCs w:val="24"/>
        </w:rPr>
        <w:t>obţinute</w:t>
      </w:r>
      <w:proofErr w:type="spellEnd"/>
      <w:r w:rsidR="00E04CF2" w:rsidRPr="0076031D">
        <w:rPr>
          <w:rFonts w:eastAsiaTheme="minorHAnsi"/>
          <w:bCs/>
          <w:sz w:val="24"/>
          <w:szCs w:val="24"/>
        </w:rPr>
        <w:t>.</w:t>
      </w:r>
      <w:r w:rsidR="00F24194" w:rsidRPr="0076031D">
        <w:rPr>
          <w:rFonts w:eastAsiaTheme="minorHAnsi"/>
          <w:bCs/>
          <w:sz w:val="24"/>
          <w:szCs w:val="24"/>
        </w:rPr>
        <w:t xml:space="preserve"> Dacă se </w:t>
      </w:r>
      <w:proofErr w:type="spellStart"/>
      <w:r w:rsidR="00F24194" w:rsidRPr="0076031D">
        <w:rPr>
          <w:rFonts w:eastAsiaTheme="minorHAnsi"/>
          <w:bCs/>
          <w:sz w:val="24"/>
          <w:szCs w:val="24"/>
        </w:rPr>
        <w:t>dorește</w:t>
      </w:r>
      <w:proofErr w:type="spellEnd"/>
      <w:r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Pr="0076031D">
        <w:rPr>
          <w:rFonts w:eastAsiaTheme="minorHAnsi"/>
          <w:bCs/>
          <w:sz w:val="24"/>
          <w:szCs w:val="24"/>
        </w:rPr>
        <w:t>modificarea</w:t>
      </w:r>
      <w:proofErr w:type="spellEnd"/>
      <w:r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Pr="0076031D">
        <w:rPr>
          <w:rFonts w:eastAsiaTheme="minorHAnsi"/>
          <w:bCs/>
          <w:sz w:val="24"/>
          <w:szCs w:val="24"/>
        </w:rPr>
        <w:t>principiilor</w:t>
      </w:r>
      <w:proofErr w:type="spellEnd"/>
      <w:r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Pr="0076031D">
        <w:rPr>
          <w:rFonts w:eastAsiaTheme="minorHAnsi"/>
          <w:bCs/>
          <w:sz w:val="24"/>
          <w:szCs w:val="24"/>
        </w:rPr>
        <w:t>Legii-</w:t>
      </w:r>
      <w:r w:rsidR="00F24194" w:rsidRPr="0076031D">
        <w:rPr>
          <w:rFonts w:eastAsiaTheme="minorHAnsi"/>
          <w:bCs/>
          <w:sz w:val="24"/>
          <w:szCs w:val="24"/>
        </w:rPr>
        <w:t>cadru</w:t>
      </w:r>
      <w:proofErr w:type="spellEnd"/>
      <w:r w:rsidR="00F24194" w:rsidRPr="0076031D">
        <w:rPr>
          <w:rFonts w:eastAsiaTheme="minorHAnsi"/>
          <w:bCs/>
          <w:sz w:val="24"/>
          <w:szCs w:val="24"/>
        </w:rPr>
        <w:t xml:space="preserve"> nr. 153/2017, </w:t>
      </w:r>
      <w:proofErr w:type="spellStart"/>
      <w:r w:rsidR="00F24194" w:rsidRPr="0076031D">
        <w:rPr>
          <w:rFonts w:eastAsiaTheme="minorHAnsi"/>
          <w:bCs/>
          <w:sz w:val="24"/>
          <w:szCs w:val="24"/>
        </w:rPr>
        <w:t>constatăm</w:t>
      </w:r>
      <w:proofErr w:type="spellEnd"/>
      <w:r w:rsidR="00F24194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F24194" w:rsidRPr="0076031D">
        <w:rPr>
          <w:rFonts w:eastAsiaTheme="minorHAnsi"/>
          <w:bCs/>
          <w:sz w:val="24"/>
          <w:szCs w:val="24"/>
        </w:rPr>
        <w:t>că</w:t>
      </w:r>
      <w:proofErr w:type="spellEnd"/>
      <w:r w:rsidR="00042BBC" w:rsidRPr="0076031D">
        <w:rPr>
          <w:rFonts w:eastAsiaTheme="minorHAnsi"/>
          <w:bCs/>
          <w:sz w:val="24"/>
          <w:szCs w:val="24"/>
        </w:rPr>
        <w:t>,</w:t>
      </w:r>
      <w:r w:rsidR="00F24194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042BBC" w:rsidRPr="0076031D">
        <w:rPr>
          <w:rFonts w:eastAsiaTheme="minorHAnsi"/>
          <w:bCs/>
          <w:sz w:val="24"/>
          <w:szCs w:val="24"/>
        </w:rPr>
        <w:t>în</w:t>
      </w:r>
      <w:proofErr w:type="spellEnd"/>
      <w:r w:rsidR="00042BBC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042BBC" w:rsidRPr="0076031D">
        <w:rPr>
          <w:rFonts w:eastAsiaTheme="minorHAnsi"/>
          <w:bCs/>
          <w:sz w:val="24"/>
          <w:szCs w:val="24"/>
        </w:rPr>
        <w:t>programul</w:t>
      </w:r>
      <w:proofErr w:type="spellEnd"/>
      <w:r w:rsidR="00042BBC" w:rsidRPr="0076031D">
        <w:rPr>
          <w:rFonts w:eastAsiaTheme="minorHAnsi"/>
          <w:bCs/>
          <w:sz w:val="24"/>
          <w:szCs w:val="24"/>
        </w:rPr>
        <w:t xml:space="preserve"> de </w:t>
      </w:r>
      <w:proofErr w:type="spellStart"/>
      <w:r w:rsidR="00042BBC" w:rsidRPr="0076031D">
        <w:rPr>
          <w:rFonts w:eastAsiaTheme="minorHAnsi"/>
          <w:bCs/>
          <w:sz w:val="24"/>
          <w:szCs w:val="24"/>
        </w:rPr>
        <w:t>guvernare</w:t>
      </w:r>
      <w:proofErr w:type="spellEnd"/>
      <w:r w:rsidR="00042BBC" w:rsidRPr="0076031D">
        <w:rPr>
          <w:rFonts w:eastAsiaTheme="minorHAnsi"/>
          <w:bCs/>
          <w:sz w:val="24"/>
          <w:szCs w:val="24"/>
        </w:rPr>
        <w:t xml:space="preserve">, </w:t>
      </w:r>
      <w:r w:rsidR="00F24194" w:rsidRPr="0076031D">
        <w:rPr>
          <w:rFonts w:eastAsiaTheme="minorHAnsi"/>
          <w:bCs/>
          <w:sz w:val="24"/>
          <w:szCs w:val="24"/>
        </w:rPr>
        <w:t xml:space="preserve">nu </w:t>
      </w:r>
      <w:proofErr w:type="spellStart"/>
      <w:r w:rsidR="00046B11" w:rsidRPr="0076031D">
        <w:rPr>
          <w:rFonts w:eastAsiaTheme="minorHAnsi"/>
          <w:bCs/>
          <w:sz w:val="24"/>
          <w:szCs w:val="24"/>
        </w:rPr>
        <w:t>este</w:t>
      </w:r>
      <w:proofErr w:type="spellEnd"/>
      <w:r w:rsidR="00046B11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046B11" w:rsidRPr="0076031D">
        <w:rPr>
          <w:rFonts w:eastAsiaTheme="minorHAnsi"/>
          <w:bCs/>
          <w:sz w:val="24"/>
          <w:szCs w:val="24"/>
        </w:rPr>
        <w:t>prevăzut</w:t>
      </w:r>
      <w:proofErr w:type="spellEnd"/>
      <w:r w:rsidR="00F24194" w:rsidRPr="0076031D">
        <w:rPr>
          <w:rFonts w:eastAsiaTheme="minorHAnsi"/>
          <w:bCs/>
          <w:sz w:val="24"/>
          <w:szCs w:val="24"/>
        </w:rPr>
        <w:t xml:space="preserve"> un termen </w:t>
      </w:r>
      <w:proofErr w:type="spellStart"/>
      <w:r w:rsidR="00F24194" w:rsidRPr="0076031D">
        <w:rPr>
          <w:rFonts w:eastAsiaTheme="minorHAnsi"/>
          <w:bCs/>
          <w:sz w:val="24"/>
          <w:szCs w:val="24"/>
        </w:rPr>
        <w:t>până</w:t>
      </w:r>
      <w:proofErr w:type="spellEnd"/>
      <w:r w:rsidR="00F24194" w:rsidRPr="0076031D">
        <w:rPr>
          <w:rFonts w:eastAsiaTheme="minorHAnsi"/>
          <w:bCs/>
          <w:sz w:val="24"/>
          <w:szCs w:val="24"/>
        </w:rPr>
        <w:t xml:space="preserve"> la care </w:t>
      </w:r>
      <w:proofErr w:type="spellStart"/>
      <w:r w:rsidR="00F24194" w:rsidRPr="0076031D">
        <w:rPr>
          <w:rFonts w:eastAsiaTheme="minorHAnsi"/>
          <w:bCs/>
          <w:sz w:val="24"/>
          <w:szCs w:val="24"/>
        </w:rPr>
        <w:t>să</w:t>
      </w:r>
      <w:proofErr w:type="spellEnd"/>
      <w:r w:rsidR="00F24194" w:rsidRPr="0076031D">
        <w:rPr>
          <w:rFonts w:eastAsiaTheme="minorHAnsi"/>
          <w:bCs/>
          <w:sz w:val="24"/>
          <w:szCs w:val="24"/>
        </w:rPr>
        <w:t xml:space="preserve"> se </w:t>
      </w:r>
      <w:proofErr w:type="spellStart"/>
      <w:r w:rsidR="00F24194" w:rsidRPr="0076031D">
        <w:rPr>
          <w:rFonts w:eastAsiaTheme="minorHAnsi"/>
          <w:bCs/>
          <w:sz w:val="24"/>
          <w:szCs w:val="24"/>
        </w:rPr>
        <w:t>realizeze</w:t>
      </w:r>
      <w:proofErr w:type="spellEnd"/>
      <w:r w:rsidR="00F24194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042BBC" w:rsidRPr="0076031D">
        <w:rPr>
          <w:rFonts w:eastAsiaTheme="minorHAnsi"/>
          <w:bCs/>
          <w:sz w:val="24"/>
          <w:szCs w:val="24"/>
        </w:rPr>
        <w:t>acest</w:t>
      </w:r>
      <w:proofErr w:type="spellEnd"/>
      <w:r w:rsidR="00042BBC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042BBC" w:rsidRPr="0076031D">
        <w:rPr>
          <w:rFonts w:eastAsiaTheme="minorHAnsi"/>
          <w:bCs/>
          <w:sz w:val="24"/>
          <w:szCs w:val="24"/>
        </w:rPr>
        <w:t>lucru</w:t>
      </w:r>
      <w:proofErr w:type="spellEnd"/>
      <w:r w:rsidR="00F24194" w:rsidRPr="0076031D">
        <w:rPr>
          <w:rFonts w:eastAsiaTheme="minorHAnsi"/>
          <w:bCs/>
          <w:sz w:val="24"/>
          <w:szCs w:val="24"/>
        </w:rPr>
        <w:t xml:space="preserve">. </w:t>
      </w:r>
    </w:p>
    <w:p w14:paraId="4E295291" w14:textId="77777777" w:rsidR="00F24194" w:rsidRPr="0076031D" w:rsidRDefault="0081190E" w:rsidP="00315558">
      <w:pPr>
        <w:ind w:firstLine="708"/>
        <w:jc w:val="both"/>
        <w:rPr>
          <w:rFonts w:eastAsiaTheme="minorHAnsi"/>
          <w:bCs/>
          <w:sz w:val="24"/>
          <w:szCs w:val="24"/>
          <w:lang w:val="ro-RO"/>
        </w:rPr>
      </w:pPr>
      <w:r w:rsidRPr="0076031D">
        <w:rPr>
          <w:rFonts w:eastAsiaTheme="minorHAnsi"/>
          <w:b/>
          <w:bCs/>
          <w:sz w:val="24"/>
          <w:szCs w:val="24"/>
        </w:rPr>
        <w:t xml:space="preserve">2. </w:t>
      </w:r>
      <w:proofErr w:type="spellStart"/>
      <w:r w:rsidRPr="0076031D">
        <w:rPr>
          <w:rFonts w:eastAsiaTheme="minorHAnsi"/>
          <w:bCs/>
          <w:sz w:val="24"/>
          <w:szCs w:val="24"/>
        </w:rPr>
        <w:t>P</w:t>
      </w:r>
      <w:r w:rsidR="00F24194" w:rsidRPr="0076031D">
        <w:rPr>
          <w:rFonts w:eastAsiaTheme="minorHAnsi"/>
          <w:bCs/>
          <w:sz w:val="24"/>
          <w:szCs w:val="24"/>
        </w:rPr>
        <w:t>rogramul</w:t>
      </w:r>
      <w:proofErr w:type="spellEnd"/>
      <w:r w:rsidR="00F24194" w:rsidRPr="0076031D">
        <w:rPr>
          <w:rFonts w:eastAsiaTheme="minorHAnsi"/>
          <w:bCs/>
          <w:sz w:val="24"/>
          <w:szCs w:val="24"/>
        </w:rPr>
        <w:t xml:space="preserve"> de </w:t>
      </w:r>
      <w:proofErr w:type="spellStart"/>
      <w:r w:rsidR="00F24194" w:rsidRPr="0076031D">
        <w:rPr>
          <w:rFonts w:eastAsiaTheme="minorHAnsi"/>
          <w:bCs/>
          <w:sz w:val="24"/>
          <w:szCs w:val="24"/>
        </w:rPr>
        <w:t>guvernare</w:t>
      </w:r>
      <w:proofErr w:type="spellEnd"/>
      <w:r w:rsidR="000E4433" w:rsidRPr="0076031D">
        <w:rPr>
          <w:rFonts w:eastAsiaTheme="minorHAnsi"/>
          <w:bCs/>
          <w:sz w:val="24"/>
          <w:szCs w:val="24"/>
        </w:rPr>
        <w:t xml:space="preserve"> nu </w:t>
      </w:r>
      <w:proofErr w:type="spellStart"/>
      <w:r w:rsidR="00F24194" w:rsidRPr="0076031D">
        <w:rPr>
          <w:rFonts w:eastAsiaTheme="minorHAnsi"/>
          <w:bCs/>
          <w:sz w:val="24"/>
          <w:szCs w:val="24"/>
        </w:rPr>
        <w:t>conține</w:t>
      </w:r>
      <w:proofErr w:type="spellEnd"/>
      <w:r w:rsidR="00F24194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F24194" w:rsidRPr="0076031D">
        <w:rPr>
          <w:rFonts w:eastAsiaTheme="minorHAnsi"/>
          <w:bCs/>
          <w:sz w:val="24"/>
          <w:szCs w:val="24"/>
        </w:rPr>
        <w:t>prevederi</w:t>
      </w:r>
      <w:proofErr w:type="spellEnd"/>
      <w:r w:rsidR="00F24194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F24194" w:rsidRPr="0076031D">
        <w:rPr>
          <w:rFonts w:eastAsiaTheme="minorHAnsi"/>
          <w:bCs/>
          <w:sz w:val="24"/>
          <w:szCs w:val="24"/>
        </w:rPr>
        <w:t>referitoare</w:t>
      </w:r>
      <w:proofErr w:type="spellEnd"/>
      <w:r w:rsidR="00F24194" w:rsidRPr="0076031D">
        <w:rPr>
          <w:rFonts w:eastAsiaTheme="minorHAnsi"/>
          <w:bCs/>
          <w:sz w:val="24"/>
          <w:szCs w:val="24"/>
        </w:rPr>
        <w:t xml:space="preserve"> la data </w:t>
      </w:r>
      <w:proofErr w:type="spellStart"/>
      <w:r w:rsidRPr="0076031D">
        <w:rPr>
          <w:rFonts w:eastAsiaTheme="minorHAnsi"/>
          <w:bCs/>
          <w:sz w:val="24"/>
          <w:szCs w:val="24"/>
        </w:rPr>
        <w:t>aplicării</w:t>
      </w:r>
      <w:proofErr w:type="spellEnd"/>
      <w:r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Pr="0076031D">
        <w:rPr>
          <w:rFonts w:eastAsiaTheme="minorHAnsi"/>
          <w:bCs/>
          <w:sz w:val="24"/>
          <w:szCs w:val="24"/>
        </w:rPr>
        <w:t>în</w:t>
      </w:r>
      <w:proofErr w:type="spellEnd"/>
      <w:r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Pr="0076031D">
        <w:rPr>
          <w:rFonts w:eastAsiaTheme="minorHAnsi"/>
          <w:bCs/>
          <w:sz w:val="24"/>
          <w:szCs w:val="24"/>
        </w:rPr>
        <w:t>integralitate</w:t>
      </w:r>
      <w:proofErr w:type="spellEnd"/>
      <w:r w:rsidR="00F24194" w:rsidRPr="0076031D">
        <w:rPr>
          <w:rFonts w:eastAsiaTheme="minorHAnsi"/>
          <w:bCs/>
          <w:sz w:val="24"/>
          <w:szCs w:val="24"/>
        </w:rPr>
        <w:t xml:space="preserve"> a </w:t>
      </w:r>
      <w:proofErr w:type="spellStart"/>
      <w:r w:rsidR="00F24194" w:rsidRPr="0076031D">
        <w:rPr>
          <w:rFonts w:eastAsiaTheme="minorHAnsi"/>
          <w:bCs/>
          <w:sz w:val="24"/>
          <w:szCs w:val="24"/>
        </w:rPr>
        <w:t>dispozițiilor</w:t>
      </w:r>
      <w:proofErr w:type="spellEnd"/>
      <w:r w:rsidR="00F24194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F24194" w:rsidRPr="0076031D">
        <w:rPr>
          <w:rFonts w:eastAsiaTheme="minorHAnsi"/>
          <w:bCs/>
          <w:sz w:val="24"/>
          <w:szCs w:val="24"/>
        </w:rPr>
        <w:t>Legii</w:t>
      </w:r>
      <w:r w:rsidRPr="0076031D">
        <w:rPr>
          <w:rFonts w:eastAsiaTheme="minorHAnsi"/>
          <w:bCs/>
          <w:sz w:val="24"/>
          <w:szCs w:val="24"/>
        </w:rPr>
        <w:t>-</w:t>
      </w:r>
      <w:r w:rsidR="00F24194" w:rsidRPr="0076031D">
        <w:rPr>
          <w:rFonts w:eastAsiaTheme="minorHAnsi"/>
          <w:bCs/>
          <w:sz w:val="24"/>
          <w:szCs w:val="24"/>
        </w:rPr>
        <w:t>cadru</w:t>
      </w:r>
      <w:proofErr w:type="spellEnd"/>
      <w:r w:rsidR="00F24194" w:rsidRPr="0076031D">
        <w:rPr>
          <w:rFonts w:eastAsiaTheme="minorHAnsi"/>
          <w:bCs/>
          <w:sz w:val="24"/>
          <w:szCs w:val="24"/>
        </w:rPr>
        <w:t xml:space="preserve"> nr. 153/2017. </w:t>
      </w:r>
      <w:proofErr w:type="spellStart"/>
      <w:r w:rsidR="00F24194" w:rsidRPr="0076031D">
        <w:rPr>
          <w:rFonts w:eastAsiaTheme="minorHAnsi"/>
          <w:bCs/>
          <w:sz w:val="24"/>
          <w:szCs w:val="24"/>
        </w:rPr>
        <w:t>În</w:t>
      </w:r>
      <w:proofErr w:type="spellEnd"/>
      <w:r w:rsidR="00F24194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F24194" w:rsidRPr="0076031D">
        <w:rPr>
          <w:rFonts w:eastAsiaTheme="minorHAnsi"/>
          <w:bCs/>
          <w:sz w:val="24"/>
          <w:szCs w:val="24"/>
        </w:rPr>
        <w:t>aceste</w:t>
      </w:r>
      <w:proofErr w:type="spellEnd"/>
      <w:r w:rsidR="00F24194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F24194" w:rsidRPr="0076031D">
        <w:rPr>
          <w:rFonts w:eastAsiaTheme="minorHAnsi"/>
          <w:bCs/>
          <w:sz w:val="24"/>
          <w:szCs w:val="24"/>
        </w:rPr>
        <w:t>condiții</w:t>
      </w:r>
      <w:proofErr w:type="spellEnd"/>
      <w:r w:rsidR="00F24194" w:rsidRPr="0076031D">
        <w:rPr>
          <w:rFonts w:eastAsiaTheme="minorHAnsi"/>
          <w:bCs/>
          <w:sz w:val="24"/>
          <w:szCs w:val="24"/>
        </w:rPr>
        <w:t xml:space="preserve">, </w:t>
      </w:r>
      <w:proofErr w:type="spellStart"/>
      <w:r w:rsidR="00F24194" w:rsidRPr="0076031D">
        <w:rPr>
          <w:rFonts w:eastAsiaTheme="minorHAnsi"/>
          <w:bCs/>
          <w:sz w:val="24"/>
          <w:szCs w:val="24"/>
        </w:rPr>
        <w:t>este</w:t>
      </w:r>
      <w:proofErr w:type="spellEnd"/>
      <w:r w:rsidR="00F24194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F24194" w:rsidRPr="0076031D">
        <w:rPr>
          <w:rFonts w:eastAsiaTheme="minorHAnsi"/>
          <w:bCs/>
          <w:sz w:val="24"/>
          <w:szCs w:val="24"/>
        </w:rPr>
        <w:t>necesar</w:t>
      </w:r>
      <w:proofErr w:type="spellEnd"/>
      <w:r w:rsidR="00F24194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F24194" w:rsidRPr="0076031D">
        <w:rPr>
          <w:rFonts w:eastAsiaTheme="minorHAnsi"/>
          <w:bCs/>
          <w:sz w:val="24"/>
          <w:szCs w:val="24"/>
        </w:rPr>
        <w:t>să</w:t>
      </w:r>
      <w:proofErr w:type="spellEnd"/>
      <w:r w:rsidR="00F24194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F24194" w:rsidRPr="0076031D">
        <w:rPr>
          <w:rFonts w:eastAsiaTheme="minorHAnsi"/>
          <w:bCs/>
          <w:sz w:val="24"/>
          <w:szCs w:val="24"/>
        </w:rPr>
        <w:t>atragem</w:t>
      </w:r>
      <w:proofErr w:type="spellEnd"/>
      <w:r w:rsidR="00F24194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F24194" w:rsidRPr="0076031D">
        <w:rPr>
          <w:rFonts w:eastAsiaTheme="minorHAnsi"/>
          <w:bCs/>
          <w:sz w:val="24"/>
          <w:szCs w:val="24"/>
        </w:rPr>
        <w:t>atenția</w:t>
      </w:r>
      <w:proofErr w:type="spellEnd"/>
      <w:r w:rsidR="00F24194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F24194" w:rsidRPr="0076031D">
        <w:rPr>
          <w:rFonts w:eastAsiaTheme="minorHAnsi"/>
          <w:bCs/>
          <w:sz w:val="24"/>
          <w:szCs w:val="24"/>
        </w:rPr>
        <w:t>asupra</w:t>
      </w:r>
      <w:proofErr w:type="spellEnd"/>
      <w:r w:rsidR="00F24194" w:rsidRPr="0076031D">
        <w:rPr>
          <w:rFonts w:eastAsiaTheme="minorHAnsi"/>
          <w:bCs/>
          <w:sz w:val="24"/>
          <w:szCs w:val="24"/>
        </w:rPr>
        <w:t xml:space="preserve"> </w:t>
      </w:r>
      <w:proofErr w:type="spellStart"/>
      <w:r w:rsidR="00F24194" w:rsidRPr="0076031D">
        <w:rPr>
          <w:rFonts w:eastAsiaTheme="minorHAnsi"/>
          <w:bCs/>
          <w:sz w:val="24"/>
          <w:szCs w:val="24"/>
        </w:rPr>
        <w:t>următoarelor</w:t>
      </w:r>
      <w:proofErr w:type="spellEnd"/>
      <w:r w:rsidR="00F24194" w:rsidRPr="0076031D">
        <w:rPr>
          <w:rFonts w:eastAsiaTheme="minorHAnsi"/>
          <w:bCs/>
          <w:sz w:val="24"/>
          <w:szCs w:val="24"/>
        </w:rPr>
        <w:t>:</w:t>
      </w:r>
    </w:p>
    <w:p w14:paraId="225171D9" w14:textId="77777777" w:rsidR="00EE0D98" w:rsidRPr="0076031D" w:rsidRDefault="00046B11" w:rsidP="00AE1900">
      <w:pPr>
        <w:pStyle w:val="ListParagraph"/>
        <w:numPr>
          <w:ilvl w:val="0"/>
          <w:numId w:val="6"/>
        </w:numPr>
        <w:spacing w:after="0" w:line="240" w:lineRule="auto"/>
        <w:ind w:left="709" w:hanging="1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76031D">
        <w:rPr>
          <w:rFonts w:ascii="Arial" w:hAnsi="Arial" w:cs="Arial"/>
          <w:color w:val="000000" w:themeColor="text1"/>
          <w:sz w:val="24"/>
          <w:szCs w:val="24"/>
        </w:rPr>
        <w:t>s</w:t>
      </w:r>
      <w:r w:rsidR="00F24194" w:rsidRPr="0076031D">
        <w:rPr>
          <w:rFonts w:ascii="Arial" w:hAnsi="Arial" w:cs="Arial"/>
          <w:color w:val="000000" w:themeColor="text1"/>
          <w:sz w:val="24"/>
          <w:szCs w:val="24"/>
        </w:rPr>
        <w:t xml:space="preserve">alariații din </w:t>
      </w:r>
      <w:r w:rsidR="007D1061" w:rsidRPr="0076031D">
        <w:rPr>
          <w:rFonts w:ascii="Arial" w:hAnsi="Arial" w:cs="Arial"/>
          <w:color w:val="000000" w:themeColor="text1"/>
          <w:sz w:val="24"/>
          <w:szCs w:val="24"/>
        </w:rPr>
        <w:t>învățământul preuniversitar</w:t>
      </w:r>
      <w:r w:rsidR="00F24194" w:rsidRPr="007603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79EB" w:rsidRPr="0076031D">
        <w:rPr>
          <w:rFonts w:ascii="Arial" w:hAnsi="Arial" w:cs="Arial"/>
          <w:color w:val="000000" w:themeColor="text1"/>
          <w:sz w:val="24"/>
          <w:szCs w:val="24"/>
        </w:rPr>
        <w:t xml:space="preserve">și o parte considerabilă din </w:t>
      </w:r>
      <w:r w:rsidR="00F60CD2" w:rsidRPr="0076031D">
        <w:rPr>
          <w:rFonts w:ascii="Arial" w:hAnsi="Arial" w:cs="Arial"/>
          <w:color w:val="000000" w:themeColor="text1"/>
          <w:sz w:val="24"/>
          <w:szCs w:val="24"/>
        </w:rPr>
        <w:t xml:space="preserve">salariații din învațământul universitar </w:t>
      </w:r>
      <w:r w:rsidR="00F24194" w:rsidRPr="0076031D">
        <w:rPr>
          <w:rFonts w:ascii="Arial" w:hAnsi="Arial" w:cs="Arial"/>
          <w:color w:val="000000" w:themeColor="text1"/>
          <w:sz w:val="24"/>
          <w:szCs w:val="24"/>
        </w:rPr>
        <w:t xml:space="preserve">se regăsesc în </w:t>
      </w:r>
      <w:r w:rsidR="007D1061" w:rsidRPr="0076031D">
        <w:rPr>
          <w:rFonts w:ascii="Arial" w:hAnsi="Arial" w:cs="Arial"/>
          <w:color w:val="000000" w:themeColor="text1"/>
          <w:sz w:val="24"/>
          <w:szCs w:val="24"/>
        </w:rPr>
        <w:t>pătrimea</w:t>
      </w:r>
      <w:r w:rsidR="00F24194" w:rsidRPr="0076031D">
        <w:rPr>
          <w:rFonts w:ascii="Arial" w:hAnsi="Arial" w:cs="Arial"/>
          <w:color w:val="000000" w:themeColor="text1"/>
          <w:sz w:val="24"/>
          <w:szCs w:val="24"/>
        </w:rPr>
        <w:t xml:space="preserve"> inferioară a grilelor de salarizare stabilite prin Legea</w:t>
      </w:r>
      <w:r w:rsidR="0081190E" w:rsidRPr="0076031D">
        <w:rPr>
          <w:rFonts w:ascii="Arial" w:hAnsi="Arial" w:cs="Arial"/>
          <w:color w:val="000000" w:themeColor="text1"/>
          <w:sz w:val="24"/>
          <w:szCs w:val="24"/>
        </w:rPr>
        <w:t>-</w:t>
      </w:r>
      <w:r w:rsidR="00F24194" w:rsidRPr="0076031D">
        <w:rPr>
          <w:rFonts w:ascii="Arial" w:hAnsi="Arial" w:cs="Arial"/>
          <w:color w:val="000000" w:themeColor="text1"/>
          <w:sz w:val="24"/>
          <w:szCs w:val="24"/>
        </w:rPr>
        <w:t>cadru nr. 153/2017</w:t>
      </w:r>
      <w:r w:rsidR="007D1061" w:rsidRPr="0076031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D1061" w:rsidRPr="0076031D">
        <w:rPr>
          <w:rFonts w:ascii="Arial" w:eastAsiaTheme="minorHAnsi" w:hAnsi="Arial" w:cs="Arial"/>
          <w:bCs/>
          <w:sz w:val="24"/>
          <w:szCs w:val="24"/>
        </w:rPr>
        <w:t>în condițiile în care coeficienții prevăzuți în Anexa nr. I</w:t>
      </w:r>
      <w:r w:rsidR="006F350C" w:rsidRPr="0076031D">
        <w:rPr>
          <w:rFonts w:ascii="Arial" w:eastAsiaTheme="minorHAnsi" w:hAnsi="Arial" w:cs="Arial"/>
          <w:bCs/>
          <w:sz w:val="24"/>
          <w:szCs w:val="24"/>
        </w:rPr>
        <w:t xml:space="preserve"> la lege sunt între 1,64 și 2,76</w:t>
      </w:r>
      <w:r w:rsidR="00F60CD2" w:rsidRPr="0076031D">
        <w:rPr>
          <w:rFonts w:ascii="Arial" w:eastAsiaTheme="minorHAnsi" w:hAnsi="Arial" w:cs="Arial"/>
          <w:bCs/>
          <w:sz w:val="24"/>
          <w:szCs w:val="24"/>
        </w:rPr>
        <w:t>, la preuniversitar și de la 1,65 până la 2,90 în sistemul universitar</w:t>
      </w:r>
      <w:r w:rsidR="00EE0D98" w:rsidRPr="0076031D">
        <w:rPr>
          <w:rFonts w:ascii="Arial" w:eastAsiaTheme="minorHAnsi" w:hAnsi="Arial" w:cs="Arial"/>
          <w:bCs/>
          <w:sz w:val="24"/>
          <w:szCs w:val="24"/>
        </w:rPr>
        <w:t xml:space="preserve">; </w:t>
      </w:r>
    </w:p>
    <w:p w14:paraId="29895E43" w14:textId="77777777" w:rsidR="00EE0D98" w:rsidRPr="0076031D" w:rsidRDefault="00EE0D98" w:rsidP="00AE1900">
      <w:pPr>
        <w:pStyle w:val="ListParagraph"/>
        <w:numPr>
          <w:ilvl w:val="0"/>
          <w:numId w:val="6"/>
        </w:numPr>
        <w:spacing w:after="0" w:line="240" w:lineRule="auto"/>
        <w:ind w:left="709" w:hanging="1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76031D">
        <w:rPr>
          <w:rFonts w:ascii="Arial" w:hAnsi="Arial" w:cs="Arial"/>
          <w:b/>
          <w:bCs/>
          <w:sz w:val="24"/>
          <w:szCs w:val="24"/>
        </w:rPr>
        <w:lastRenderedPageBreak/>
        <w:t xml:space="preserve">salariul mediu în învățământ este cu 30% mai mic decât cel din administrația publică </w:t>
      </w:r>
      <w:r w:rsidRPr="0076031D">
        <w:rPr>
          <w:rFonts w:ascii="Arial" w:hAnsi="Arial" w:cs="Arial"/>
          <w:bCs/>
          <w:sz w:val="24"/>
          <w:szCs w:val="24"/>
        </w:rPr>
        <w:t>– situație</w:t>
      </w:r>
      <w:r w:rsidRPr="0076031D">
        <w:rPr>
          <w:rFonts w:ascii="Arial" w:hAnsi="Arial" w:cs="Arial"/>
          <w:sz w:val="24"/>
          <w:szCs w:val="24"/>
        </w:rPr>
        <w:t xml:space="preserve"> unică în rândul țărilor membre ale Uniunii Europene, unde salariile din educație sunt mai bine poziționate</w:t>
      </w:r>
      <w:r w:rsidR="00046B11" w:rsidRPr="0076031D">
        <w:rPr>
          <w:rFonts w:ascii="Arial" w:eastAsiaTheme="minorHAnsi" w:hAnsi="Arial" w:cs="Arial"/>
          <w:bCs/>
          <w:sz w:val="24"/>
          <w:szCs w:val="24"/>
        </w:rPr>
        <w:t>;</w:t>
      </w:r>
    </w:p>
    <w:p w14:paraId="15F1EE4F" w14:textId="77777777" w:rsidR="00046B11" w:rsidRPr="0076031D" w:rsidRDefault="000C0C11" w:rsidP="00AE1900">
      <w:pPr>
        <w:pStyle w:val="ListParagraph"/>
        <w:numPr>
          <w:ilvl w:val="0"/>
          <w:numId w:val="6"/>
        </w:numPr>
        <w:spacing w:after="0" w:line="240" w:lineRule="auto"/>
        <w:ind w:left="709" w:hanging="1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76031D">
        <w:rPr>
          <w:rFonts w:ascii="Arial" w:eastAsiaTheme="minorHAnsi" w:hAnsi="Arial" w:cs="Arial"/>
          <w:bCs/>
          <w:sz w:val="24"/>
          <w:szCs w:val="24"/>
        </w:rPr>
        <w:t>d</w:t>
      </w:r>
      <w:r w:rsidR="00046B11" w:rsidRPr="0076031D">
        <w:rPr>
          <w:rFonts w:ascii="Arial" w:eastAsiaTheme="minorHAnsi" w:hAnsi="Arial" w:cs="Arial"/>
          <w:bCs/>
          <w:sz w:val="24"/>
          <w:szCs w:val="24"/>
        </w:rPr>
        <w:t>eși</w:t>
      </w:r>
      <w:r w:rsidR="0081190E" w:rsidRPr="0076031D">
        <w:rPr>
          <w:rFonts w:ascii="Arial" w:eastAsiaTheme="minorHAnsi" w:hAnsi="Arial" w:cs="Arial"/>
          <w:bCs/>
          <w:sz w:val="24"/>
          <w:szCs w:val="24"/>
        </w:rPr>
        <w:t>,</w:t>
      </w:r>
      <w:r w:rsidRPr="0076031D">
        <w:rPr>
          <w:rFonts w:ascii="Arial" w:eastAsiaTheme="minorHAnsi" w:hAnsi="Arial" w:cs="Arial"/>
          <w:bCs/>
          <w:sz w:val="24"/>
          <w:szCs w:val="24"/>
        </w:rPr>
        <w:t xml:space="preserve"> prin modificări ale Legii</w:t>
      </w:r>
      <w:r w:rsidR="0081190E" w:rsidRPr="0076031D">
        <w:rPr>
          <w:rFonts w:ascii="Arial" w:eastAsiaTheme="minorHAnsi" w:hAnsi="Arial" w:cs="Arial"/>
          <w:bCs/>
          <w:sz w:val="24"/>
          <w:szCs w:val="24"/>
        </w:rPr>
        <w:t>-</w:t>
      </w:r>
      <w:r w:rsidRPr="0076031D">
        <w:rPr>
          <w:rFonts w:ascii="Arial" w:eastAsiaTheme="minorHAnsi" w:hAnsi="Arial" w:cs="Arial"/>
          <w:bCs/>
          <w:sz w:val="24"/>
          <w:szCs w:val="24"/>
        </w:rPr>
        <w:t>cadru nr. 153/2017, s-a stabilit ca per</w:t>
      </w:r>
      <w:r w:rsidR="0033605C" w:rsidRPr="0076031D">
        <w:rPr>
          <w:rFonts w:ascii="Arial" w:hAnsi="Arial" w:cs="Arial"/>
          <w:color w:val="000000" w:themeColor="text1"/>
          <w:sz w:val="24"/>
          <w:szCs w:val="24"/>
        </w:rPr>
        <w:t xml:space="preserve">sonalul didactic să beneficieze, de la 1 septembrie 2020, de salariile de bază prevăzute de lege pentru anul 2022, ulterior, Guvernul, a prorogat acordarea ultimelor două tranșe de majorare a salariilor de bază, </w:t>
      </w:r>
      <w:r w:rsidR="00B7397C" w:rsidRPr="0076031D">
        <w:rPr>
          <w:rFonts w:ascii="Arial" w:hAnsi="Arial" w:cs="Arial"/>
          <w:color w:val="000000" w:themeColor="text1"/>
          <w:sz w:val="24"/>
          <w:szCs w:val="24"/>
        </w:rPr>
        <w:t>pentru personalul didactic</w:t>
      </w:r>
      <w:r w:rsidR="0081190E" w:rsidRPr="0076031D">
        <w:rPr>
          <w:rFonts w:ascii="Arial" w:hAnsi="Arial" w:cs="Arial"/>
          <w:color w:val="000000" w:themeColor="text1"/>
          <w:sz w:val="24"/>
          <w:szCs w:val="24"/>
        </w:rPr>
        <w:t>;</w:t>
      </w:r>
      <w:r w:rsidR="00B7397C" w:rsidRPr="007603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1190E" w:rsidRPr="0076031D">
        <w:rPr>
          <w:rFonts w:ascii="Arial" w:hAnsi="Arial" w:cs="Arial"/>
          <w:color w:val="000000" w:themeColor="text1"/>
          <w:sz w:val="24"/>
          <w:szCs w:val="24"/>
        </w:rPr>
        <w:t>practic</w:t>
      </w:r>
      <w:r w:rsidR="00B7397C" w:rsidRPr="0076031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D1DB9" w:rsidRPr="0076031D">
        <w:rPr>
          <w:rFonts w:ascii="Arial" w:hAnsi="Arial" w:cs="Arial"/>
          <w:color w:val="000000" w:themeColor="text1"/>
          <w:sz w:val="24"/>
          <w:szCs w:val="24"/>
        </w:rPr>
        <w:t>acest</w:t>
      </w:r>
      <w:r w:rsidR="00534E77" w:rsidRPr="0076031D">
        <w:rPr>
          <w:rFonts w:ascii="Arial" w:hAnsi="Arial" w:cs="Arial"/>
          <w:color w:val="000000" w:themeColor="text1"/>
          <w:sz w:val="24"/>
          <w:szCs w:val="24"/>
        </w:rPr>
        <w:t>ui</w:t>
      </w:r>
      <w:r w:rsidR="002D1DB9" w:rsidRPr="0076031D">
        <w:rPr>
          <w:rFonts w:ascii="Arial" w:hAnsi="Arial" w:cs="Arial"/>
          <w:color w:val="000000" w:themeColor="text1"/>
          <w:sz w:val="24"/>
          <w:szCs w:val="24"/>
        </w:rPr>
        <w:t>a nu i s-au aplicat ultimele două tranșe de majorare a salariului de bază, nici de la 1 septembrie 2020, nici la 1 septembrie 2021</w:t>
      </w:r>
      <w:r w:rsidR="00F1726A" w:rsidRPr="0076031D">
        <w:rPr>
          <w:rFonts w:ascii="Arial" w:hAnsi="Arial" w:cs="Arial"/>
          <w:color w:val="000000" w:themeColor="text1"/>
          <w:sz w:val="24"/>
          <w:szCs w:val="24"/>
        </w:rPr>
        <w:t>;</w:t>
      </w:r>
      <w:r w:rsidR="00637599" w:rsidRPr="007603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726A" w:rsidRPr="0076031D">
        <w:rPr>
          <w:rFonts w:ascii="Arial" w:hAnsi="Arial" w:cs="Arial"/>
          <w:color w:val="000000" w:themeColor="text1"/>
          <w:sz w:val="24"/>
          <w:szCs w:val="24"/>
        </w:rPr>
        <w:t>d</w:t>
      </w:r>
      <w:r w:rsidR="00637599" w:rsidRPr="0076031D">
        <w:rPr>
          <w:rFonts w:ascii="Arial" w:hAnsi="Arial" w:cs="Arial"/>
          <w:color w:val="000000" w:themeColor="text1"/>
          <w:sz w:val="24"/>
          <w:szCs w:val="24"/>
        </w:rPr>
        <w:t xml:space="preserve">e aceea, este imperios necesar ca </w:t>
      </w:r>
      <w:r w:rsidR="00637599" w:rsidRPr="0076031D">
        <w:rPr>
          <w:rFonts w:ascii="Arial" w:hAnsi="Arial" w:cs="Arial"/>
          <w:b/>
          <w:color w:val="000000" w:themeColor="text1"/>
          <w:sz w:val="24"/>
          <w:szCs w:val="24"/>
        </w:rPr>
        <w:t>aceste majorări să se acorde personalului didactic cel mai târziu la data de 01.01.2022</w:t>
      </w:r>
      <w:r w:rsidR="007323EF" w:rsidRPr="0076031D">
        <w:rPr>
          <w:rFonts w:ascii="Arial" w:hAnsi="Arial" w:cs="Arial"/>
          <w:color w:val="000000" w:themeColor="text1"/>
          <w:sz w:val="24"/>
          <w:szCs w:val="24"/>
        </w:rPr>
        <w:t>;</w:t>
      </w:r>
      <w:r w:rsidR="002D1DB9" w:rsidRPr="0076031D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7D50087D" w14:textId="77777777" w:rsidR="002D1DB9" w:rsidRPr="0076031D" w:rsidRDefault="00046B11" w:rsidP="00AE1900">
      <w:pPr>
        <w:pStyle w:val="ListParagraph"/>
        <w:numPr>
          <w:ilvl w:val="0"/>
          <w:numId w:val="6"/>
        </w:numPr>
        <w:spacing w:after="0" w:line="240" w:lineRule="auto"/>
        <w:ind w:left="709" w:hanging="1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76031D">
        <w:rPr>
          <w:rFonts w:ascii="Arial" w:hAnsi="Arial" w:cs="Arial"/>
          <w:color w:val="000000" w:themeColor="text1"/>
          <w:sz w:val="24"/>
          <w:szCs w:val="24"/>
        </w:rPr>
        <w:t>prin acte normative ce instituie măsuri fiscal</w:t>
      </w:r>
      <w:r w:rsidR="00A4163B" w:rsidRPr="0076031D">
        <w:rPr>
          <w:rFonts w:ascii="Arial" w:hAnsi="Arial" w:cs="Arial"/>
          <w:color w:val="000000" w:themeColor="text1"/>
          <w:sz w:val="24"/>
          <w:szCs w:val="24"/>
        </w:rPr>
        <w:t>-</w:t>
      </w:r>
      <w:r w:rsidRPr="0076031D">
        <w:rPr>
          <w:rFonts w:ascii="Arial" w:hAnsi="Arial" w:cs="Arial"/>
          <w:color w:val="000000" w:themeColor="text1"/>
          <w:sz w:val="24"/>
          <w:szCs w:val="24"/>
        </w:rPr>
        <w:t>bugetare,</w:t>
      </w:r>
      <w:r w:rsidR="00A4163B" w:rsidRPr="0076031D">
        <w:rPr>
          <w:rFonts w:ascii="Arial" w:hAnsi="Arial" w:cs="Arial"/>
          <w:color w:val="000000" w:themeColor="text1"/>
          <w:sz w:val="24"/>
          <w:szCs w:val="24"/>
        </w:rPr>
        <w:t xml:space="preserve"> s-</w:t>
      </w:r>
      <w:r w:rsidR="002D1DB9" w:rsidRPr="0076031D">
        <w:rPr>
          <w:rFonts w:ascii="Arial" w:hAnsi="Arial" w:cs="Arial"/>
          <w:color w:val="000000" w:themeColor="text1"/>
          <w:sz w:val="24"/>
          <w:szCs w:val="24"/>
        </w:rPr>
        <w:t xml:space="preserve">a statuat </w:t>
      </w:r>
      <w:r w:rsidRPr="0076031D">
        <w:rPr>
          <w:rFonts w:ascii="Arial" w:hAnsi="Arial" w:cs="Arial"/>
          <w:color w:val="000000" w:themeColor="text1"/>
          <w:sz w:val="24"/>
          <w:szCs w:val="24"/>
        </w:rPr>
        <w:t>limitarea cuantumului sporurilor</w:t>
      </w:r>
      <w:r w:rsidR="00042BBC" w:rsidRPr="0076031D">
        <w:rPr>
          <w:rFonts w:ascii="Arial" w:hAnsi="Arial" w:cs="Arial"/>
          <w:color w:val="000000" w:themeColor="text1"/>
          <w:sz w:val="24"/>
          <w:szCs w:val="24"/>
        </w:rPr>
        <w:t>,</w:t>
      </w:r>
      <w:r w:rsidRPr="0076031D">
        <w:rPr>
          <w:rFonts w:ascii="Arial" w:hAnsi="Arial" w:cs="Arial"/>
          <w:color w:val="000000" w:themeColor="text1"/>
          <w:sz w:val="24"/>
          <w:szCs w:val="24"/>
        </w:rPr>
        <w:t xml:space="preserve"> indemnizațiilor</w:t>
      </w:r>
      <w:r w:rsidR="00042BBC" w:rsidRPr="0076031D">
        <w:rPr>
          <w:rFonts w:ascii="Arial" w:hAnsi="Arial" w:cs="Arial"/>
          <w:color w:val="000000" w:themeColor="text1"/>
          <w:sz w:val="24"/>
          <w:szCs w:val="24"/>
        </w:rPr>
        <w:t xml:space="preserve"> etc., </w:t>
      </w:r>
      <w:r w:rsidR="00A4163B" w:rsidRPr="0076031D">
        <w:rPr>
          <w:rFonts w:ascii="Arial" w:hAnsi="Arial" w:cs="Arial"/>
          <w:color w:val="000000" w:themeColor="text1"/>
          <w:sz w:val="24"/>
          <w:szCs w:val="24"/>
        </w:rPr>
        <w:t>prin raportare</w:t>
      </w:r>
      <w:r w:rsidR="006F350C" w:rsidRPr="0076031D">
        <w:rPr>
          <w:rFonts w:ascii="Arial" w:hAnsi="Arial" w:cs="Arial"/>
          <w:color w:val="000000" w:themeColor="text1"/>
          <w:sz w:val="24"/>
          <w:szCs w:val="24"/>
        </w:rPr>
        <w:t xml:space="preserve"> la</w:t>
      </w:r>
      <w:r w:rsidRPr="007603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4163B" w:rsidRPr="0076031D">
        <w:rPr>
          <w:rFonts w:ascii="Arial" w:hAnsi="Arial" w:cs="Arial"/>
          <w:color w:val="000000" w:themeColor="text1"/>
          <w:sz w:val="24"/>
          <w:szCs w:val="24"/>
        </w:rPr>
        <w:t xml:space="preserve">un alt salariu de bază </w:t>
      </w:r>
      <w:r w:rsidR="00042BBC" w:rsidRPr="0076031D">
        <w:rPr>
          <w:rFonts w:ascii="Arial" w:hAnsi="Arial" w:cs="Arial"/>
          <w:color w:val="000000" w:themeColor="text1"/>
          <w:sz w:val="24"/>
          <w:szCs w:val="24"/>
        </w:rPr>
        <w:t xml:space="preserve">(„istoric”) </w:t>
      </w:r>
      <w:r w:rsidR="00A4163B" w:rsidRPr="0076031D">
        <w:rPr>
          <w:rFonts w:ascii="Arial" w:hAnsi="Arial" w:cs="Arial"/>
          <w:color w:val="000000" w:themeColor="text1"/>
          <w:sz w:val="24"/>
          <w:szCs w:val="24"/>
        </w:rPr>
        <w:t xml:space="preserve">decât </w:t>
      </w:r>
      <w:r w:rsidR="00865D6C" w:rsidRPr="0076031D">
        <w:rPr>
          <w:rFonts w:ascii="Arial" w:hAnsi="Arial" w:cs="Arial"/>
          <w:color w:val="000000" w:themeColor="text1"/>
          <w:sz w:val="24"/>
          <w:szCs w:val="24"/>
        </w:rPr>
        <w:t>cel efecti</w:t>
      </w:r>
      <w:r w:rsidR="00A4163B" w:rsidRPr="0076031D">
        <w:rPr>
          <w:rFonts w:ascii="Arial" w:hAnsi="Arial" w:cs="Arial"/>
          <w:color w:val="000000" w:themeColor="text1"/>
          <w:sz w:val="24"/>
          <w:szCs w:val="24"/>
        </w:rPr>
        <w:t>v în plată</w:t>
      </w:r>
      <w:r w:rsidR="00042BBC" w:rsidRPr="0076031D">
        <w:rPr>
          <w:rFonts w:ascii="Arial" w:hAnsi="Arial" w:cs="Arial"/>
          <w:color w:val="000000" w:themeColor="text1"/>
          <w:sz w:val="24"/>
          <w:szCs w:val="24"/>
        </w:rPr>
        <w:t xml:space="preserve"> – practică ce trebuie stopată</w:t>
      </w:r>
      <w:r w:rsidR="007323EF" w:rsidRPr="0076031D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262A1AB" w14:textId="77777777" w:rsidR="001211CD" w:rsidRPr="0076031D" w:rsidRDefault="00A4163B" w:rsidP="00AE1900">
      <w:pPr>
        <w:pStyle w:val="ListParagraph"/>
        <w:numPr>
          <w:ilvl w:val="0"/>
          <w:numId w:val="6"/>
        </w:numPr>
        <w:spacing w:after="0" w:line="240" w:lineRule="auto"/>
        <w:ind w:left="709" w:hanging="1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76031D">
        <w:rPr>
          <w:rFonts w:ascii="Arial" w:hAnsi="Arial" w:cs="Arial"/>
          <w:color w:val="000000" w:themeColor="text1"/>
          <w:sz w:val="24"/>
          <w:szCs w:val="24"/>
        </w:rPr>
        <w:t>mai mult, pe considerentul că prin aceleași acte normative ce instituie m</w:t>
      </w:r>
      <w:r w:rsidR="003A4B67" w:rsidRPr="0076031D">
        <w:rPr>
          <w:rFonts w:ascii="Arial" w:hAnsi="Arial" w:cs="Arial"/>
          <w:color w:val="000000" w:themeColor="text1"/>
          <w:sz w:val="24"/>
          <w:szCs w:val="24"/>
        </w:rPr>
        <w:t>ă</w:t>
      </w:r>
      <w:r w:rsidRPr="0076031D">
        <w:rPr>
          <w:rFonts w:ascii="Arial" w:hAnsi="Arial" w:cs="Arial"/>
          <w:color w:val="000000" w:themeColor="text1"/>
          <w:sz w:val="24"/>
          <w:szCs w:val="24"/>
        </w:rPr>
        <w:t>suri fiscal-bugetare s-a reglementat faptul că sporurile și indemnizațiile se acordă ce</w:t>
      </w:r>
      <w:r w:rsidR="001211CD" w:rsidRPr="0076031D">
        <w:rPr>
          <w:rFonts w:ascii="Arial" w:hAnsi="Arial" w:cs="Arial"/>
          <w:color w:val="FF0000"/>
          <w:sz w:val="24"/>
          <w:szCs w:val="24"/>
        </w:rPr>
        <w:t>l</w:t>
      </w:r>
      <w:r w:rsidRPr="0076031D">
        <w:rPr>
          <w:rFonts w:ascii="Arial" w:hAnsi="Arial" w:cs="Arial"/>
          <w:color w:val="000000" w:themeColor="text1"/>
          <w:sz w:val="24"/>
          <w:szCs w:val="24"/>
        </w:rPr>
        <w:t xml:space="preserve"> mult la nivelul cuantumului acordat la sfâr</w:t>
      </w:r>
      <w:r w:rsidR="00225928" w:rsidRPr="0076031D">
        <w:rPr>
          <w:rFonts w:ascii="Arial" w:hAnsi="Arial" w:cs="Arial"/>
          <w:color w:val="000000" w:themeColor="text1"/>
          <w:sz w:val="24"/>
          <w:szCs w:val="24"/>
        </w:rPr>
        <w:t>ș</w:t>
      </w:r>
      <w:r w:rsidRPr="0076031D">
        <w:rPr>
          <w:rFonts w:ascii="Arial" w:hAnsi="Arial" w:cs="Arial"/>
          <w:color w:val="000000" w:themeColor="text1"/>
          <w:sz w:val="24"/>
          <w:szCs w:val="24"/>
        </w:rPr>
        <w:t>itul anului anterior, în măsura în care personalul își desfășoară activitatea în aceleași condiții</w:t>
      </w:r>
      <w:r w:rsidR="0002335F" w:rsidRPr="0076031D">
        <w:rPr>
          <w:rFonts w:ascii="Arial" w:hAnsi="Arial" w:cs="Arial"/>
          <w:color w:val="000000" w:themeColor="text1"/>
          <w:sz w:val="24"/>
          <w:szCs w:val="24"/>
        </w:rPr>
        <w:t>;</w:t>
      </w:r>
      <w:r w:rsidRPr="007603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CE0D326" w14:textId="77777777" w:rsidR="00A4163B" w:rsidRPr="0076031D" w:rsidRDefault="00A4163B" w:rsidP="00AE1900">
      <w:pPr>
        <w:pStyle w:val="ListParagraph"/>
        <w:numPr>
          <w:ilvl w:val="0"/>
          <w:numId w:val="6"/>
        </w:numPr>
        <w:spacing w:after="0" w:line="240" w:lineRule="auto"/>
        <w:ind w:left="709" w:hanging="1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76031D">
        <w:rPr>
          <w:rFonts w:ascii="Arial" w:hAnsi="Arial" w:cs="Arial"/>
          <w:b/>
          <w:color w:val="000000" w:themeColor="text1"/>
          <w:sz w:val="24"/>
          <w:szCs w:val="24"/>
        </w:rPr>
        <w:t>în sistemul de învățământ nu se acordă nici acum sporurile pentru condiții de m</w:t>
      </w:r>
      <w:r w:rsidR="003A4B67" w:rsidRPr="0076031D">
        <w:rPr>
          <w:rFonts w:ascii="Arial" w:hAnsi="Arial" w:cs="Arial"/>
          <w:b/>
          <w:color w:val="000000" w:themeColor="text1"/>
          <w:sz w:val="24"/>
          <w:szCs w:val="24"/>
        </w:rPr>
        <w:t>u</w:t>
      </w:r>
      <w:r w:rsidRPr="0076031D">
        <w:rPr>
          <w:rFonts w:ascii="Arial" w:hAnsi="Arial" w:cs="Arial"/>
          <w:b/>
          <w:color w:val="000000" w:themeColor="text1"/>
          <w:sz w:val="24"/>
          <w:szCs w:val="24"/>
        </w:rPr>
        <w:t>ncă</w:t>
      </w:r>
      <w:r w:rsidRPr="0076031D">
        <w:rPr>
          <w:rFonts w:ascii="Arial" w:hAnsi="Arial" w:cs="Arial"/>
          <w:color w:val="000000" w:themeColor="text1"/>
          <w:sz w:val="24"/>
          <w:szCs w:val="24"/>
        </w:rPr>
        <w:t>, deși sunt reglementate atât de Legea-cadru nr. 153/2017, cât și prin hotărârile de Guvern emise în aplicarea acesteia</w:t>
      </w:r>
      <w:r w:rsidRPr="0076031D">
        <w:rPr>
          <w:rFonts w:ascii="Arial" w:hAnsi="Arial" w:cs="Arial"/>
          <w:sz w:val="24"/>
          <w:szCs w:val="24"/>
        </w:rPr>
        <w:t xml:space="preserve"> (</w:t>
      </w:r>
      <w:r w:rsidR="00042BBC" w:rsidRPr="0076031D">
        <w:rPr>
          <w:rFonts w:ascii="Arial" w:hAnsi="Arial" w:cs="Arial"/>
          <w:b/>
          <w:bCs/>
          <w:i/>
          <w:sz w:val="24"/>
          <w:szCs w:val="24"/>
        </w:rPr>
        <w:t>H.G.</w:t>
      </w:r>
      <w:r w:rsidRPr="0076031D">
        <w:rPr>
          <w:rFonts w:ascii="Arial" w:hAnsi="Arial" w:cs="Arial"/>
          <w:b/>
          <w:bCs/>
          <w:i/>
          <w:sz w:val="24"/>
          <w:szCs w:val="24"/>
        </w:rPr>
        <w:t xml:space="preserve"> nr. 34/2018</w:t>
      </w:r>
      <w:r w:rsidR="00534E77" w:rsidRPr="0076031D">
        <w:rPr>
          <w:rFonts w:ascii="Arial" w:hAnsi="Arial" w:cs="Arial"/>
          <w:bCs/>
          <w:i/>
          <w:sz w:val="24"/>
          <w:szCs w:val="24"/>
        </w:rPr>
        <w:t xml:space="preserve"> </w:t>
      </w:r>
      <w:r w:rsidR="003A4B67" w:rsidRPr="0076031D">
        <w:rPr>
          <w:rFonts w:ascii="Arial" w:hAnsi="Arial" w:cs="Arial"/>
          <w:bCs/>
          <w:sz w:val="24"/>
          <w:szCs w:val="24"/>
        </w:rPr>
        <w:t>–</w:t>
      </w:r>
      <w:r w:rsidRPr="0076031D">
        <w:rPr>
          <w:rFonts w:ascii="Arial" w:hAnsi="Arial" w:cs="Arial"/>
          <w:bCs/>
          <w:sz w:val="24"/>
          <w:szCs w:val="24"/>
        </w:rPr>
        <w:t xml:space="preserve"> pentru personalul didactic</w:t>
      </w:r>
      <w:r w:rsidR="003A4B67" w:rsidRPr="0076031D">
        <w:rPr>
          <w:rFonts w:ascii="Arial" w:hAnsi="Arial" w:cs="Arial"/>
          <w:bCs/>
          <w:sz w:val="24"/>
          <w:szCs w:val="24"/>
        </w:rPr>
        <w:t>;</w:t>
      </w:r>
      <w:r w:rsidRPr="0076031D">
        <w:rPr>
          <w:rFonts w:ascii="Arial" w:hAnsi="Arial" w:cs="Arial"/>
          <w:bCs/>
          <w:sz w:val="24"/>
          <w:szCs w:val="24"/>
        </w:rPr>
        <w:t xml:space="preserve"> </w:t>
      </w:r>
      <w:r w:rsidR="00042BBC" w:rsidRPr="0076031D">
        <w:rPr>
          <w:rFonts w:ascii="Arial" w:hAnsi="Arial" w:cs="Arial"/>
          <w:b/>
          <w:i/>
          <w:sz w:val="24"/>
          <w:szCs w:val="24"/>
        </w:rPr>
        <w:t>H.G.</w:t>
      </w:r>
      <w:r w:rsidRPr="0076031D">
        <w:rPr>
          <w:rFonts w:ascii="Arial" w:hAnsi="Arial" w:cs="Arial"/>
          <w:b/>
          <w:i/>
          <w:sz w:val="24"/>
          <w:szCs w:val="24"/>
        </w:rPr>
        <w:t xml:space="preserve"> nr. 569/2017</w:t>
      </w:r>
      <w:r w:rsidRPr="0076031D">
        <w:rPr>
          <w:rFonts w:ascii="Arial" w:hAnsi="Arial" w:cs="Arial"/>
          <w:sz w:val="24"/>
          <w:szCs w:val="24"/>
        </w:rPr>
        <w:t xml:space="preserve"> </w:t>
      </w:r>
      <w:r w:rsidR="003A4B67" w:rsidRPr="0076031D">
        <w:rPr>
          <w:rFonts w:ascii="Arial" w:hAnsi="Arial" w:cs="Arial"/>
          <w:sz w:val="24"/>
          <w:szCs w:val="24"/>
        </w:rPr>
        <w:t>– pentru</w:t>
      </w:r>
      <w:r w:rsidR="003A4B67" w:rsidRPr="0076031D">
        <w:rPr>
          <w:rFonts w:ascii="Arial" w:hAnsi="Arial" w:cs="Arial"/>
          <w:i/>
          <w:sz w:val="24"/>
          <w:szCs w:val="24"/>
        </w:rPr>
        <w:t xml:space="preserve"> </w:t>
      </w:r>
      <w:r w:rsidR="003A4B67" w:rsidRPr="0076031D">
        <w:rPr>
          <w:rFonts w:ascii="Arial" w:hAnsi="Arial" w:cs="Arial"/>
          <w:bCs/>
          <w:sz w:val="24"/>
          <w:szCs w:val="24"/>
        </w:rPr>
        <w:t>personalul nedidactic din învățământul preuniversitar</w:t>
      </w:r>
      <w:r w:rsidR="003A4B67" w:rsidRPr="0076031D">
        <w:rPr>
          <w:rFonts w:ascii="Arial" w:hAnsi="Arial" w:cs="Arial"/>
          <w:sz w:val="24"/>
          <w:szCs w:val="24"/>
        </w:rPr>
        <w:t>;</w:t>
      </w:r>
      <w:r w:rsidRPr="0076031D">
        <w:rPr>
          <w:rFonts w:ascii="Arial" w:hAnsi="Arial" w:cs="Arial"/>
          <w:sz w:val="24"/>
          <w:szCs w:val="24"/>
        </w:rPr>
        <w:t xml:space="preserve"> </w:t>
      </w:r>
      <w:r w:rsidR="00042BBC" w:rsidRPr="0076031D">
        <w:rPr>
          <w:rFonts w:ascii="Arial" w:hAnsi="Arial" w:cs="Arial"/>
          <w:b/>
          <w:i/>
          <w:sz w:val="24"/>
          <w:szCs w:val="24"/>
        </w:rPr>
        <w:t>H.G.</w:t>
      </w:r>
      <w:r w:rsidRPr="0076031D">
        <w:rPr>
          <w:rFonts w:ascii="Arial" w:hAnsi="Arial" w:cs="Arial"/>
          <w:b/>
          <w:i/>
          <w:sz w:val="24"/>
          <w:szCs w:val="24"/>
        </w:rPr>
        <w:t xml:space="preserve"> nr. 917/2017</w:t>
      </w:r>
      <w:r w:rsidR="00534E77" w:rsidRPr="0076031D">
        <w:rPr>
          <w:rFonts w:ascii="Arial" w:hAnsi="Arial" w:cs="Arial"/>
          <w:i/>
          <w:sz w:val="24"/>
          <w:szCs w:val="24"/>
        </w:rPr>
        <w:t xml:space="preserve"> </w:t>
      </w:r>
      <w:r w:rsidR="00534E77" w:rsidRPr="0076031D">
        <w:rPr>
          <w:rFonts w:ascii="Arial" w:hAnsi="Arial" w:cs="Arial"/>
          <w:sz w:val="24"/>
          <w:szCs w:val="24"/>
        </w:rPr>
        <w:t>– pentru</w:t>
      </w:r>
      <w:r w:rsidR="00534E77" w:rsidRPr="0076031D">
        <w:rPr>
          <w:rFonts w:ascii="Arial" w:hAnsi="Arial" w:cs="Arial"/>
          <w:i/>
          <w:sz w:val="24"/>
          <w:szCs w:val="24"/>
        </w:rPr>
        <w:t xml:space="preserve"> </w:t>
      </w:r>
      <w:r w:rsidR="003A4B67" w:rsidRPr="0076031D">
        <w:rPr>
          <w:rFonts w:ascii="Arial" w:hAnsi="Arial" w:cs="Arial"/>
          <w:sz w:val="24"/>
          <w:szCs w:val="24"/>
        </w:rPr>
        <w:t>personalului nedidactic din instituţiile și unitățile care funcţionează în subordinea directă a Ministerului Educaţiei</w:t>
      </w:r>
      <w:r w:rsidRPr="0076031D">
        <w:rPr>
          <w:rFonts w:ascii="Arial" w:hAnsi="Arial" w:cs="Arial"/>
          <w:sz w:val="24"/>
          <w:szCs w:val="24"/>
        </w:rPr>
        <w:t>)</w:t>
      </w:r>
      <w:r w:rsidR="0002335F" w:rsidRPr="0076031D">
        <w:rPr>
          <w:rFonts w:ascii="Arial" w:hAnsi="Arial" w:cs="Arial"/>
          <w:sz w:val="24"/>
          <w:szCs w:val="24"/>
        </w:rPr>
        <w:t>;</w:t>
      </w:r>
      <w:r w:rsidRPr="0076031D">
        <w:rPr>
          <w:rFonts w:ascii="Arial" w:hAnsi="Arial" w:cs="Arial"/>
          <w:color w:val="FF0000"/>
          <w:sz w:val="24"/>
          <w:szCs w:val="24"/>
        </w:rPr>
        <w:t xml:space="preserve"> </w:t>
      </w:r>
      <w:r w:rsidR="0002335F" w:rsidRPr="0076031D">
        <w:rPr>
          <w:rFonts w:ascii="Arial" w:hAnsi="Arial" w:cs="Arial"/>
          <w:sz w:val="24"/>
          <w:szCs w:val="24"/>
        </w:rPr>
        <w:t>p</w:t>
      </w:r>
      <w:r w:rsidRPr="0076031D">
        <w:rPr>
          <w:rFonts w:ascii="Arial" w:hAnsi="Arial" w:cs="Arial"/>
          <w:sz w:val="24"/>
          <w:szCs w:val="24"/>
        </w:rPr>
        <w:t xml:space="preserve">ractic, </w:t>
      </w:r>
      <w:r w:rsidRPr="0076031D">
        <w:rPr>
          <w:rFonts w:ascii="Arial" w:hAnsi="Arial" w:cs="Arial"/>
          <w:b/>
          <w:sz w:val="24"/>
          <w:szCs w:val="24"/>
        </w:rPr>
        <w:t>personalul din învățământ este singura categorie de salariați din sectorul bugetar care nu beneficiază de plata sporurilor pentru condiții de muncă</w:t>
      </w:r>
      <w:r w:rsidR="00175A1A" w:rsidRPr="0076031D">
        <w:rPr>
          <w:rFonts w:ascii="Arial" w:hAnsi="Arial" w:cs="Arial"/>
          <w:b/>
          <w:sz w:val="24"/>
          <w:szCs w:val="24"/>
        </w:rPr>
        <w:t>.</w:t>
      </w:r>
    </w:p>
    <w:p w14:paraId="78110ADB" w14:textId="77777777" w:rsidR="00F24194" w:rsidRPr="0076031D" w:rsidRDefault="004C6A0A" w:rsidP="00315558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FF0000"/>
          <w:sz w:val="24"/>
          <w:szCs w:val="24"/>
        </w:rPr>
      </w:pPr>
      <w:r w:rsidRPr="0076031D">
        <w:rPr>
          <w:rFonts w:ascii="Arial" w:hAnsi="Arial" w:cs="Arial"/>
          <w:color w:val="000000" w:themeColor="text1"/>
          <w:sz w:val="24"/>
          <w:szCs w:val="24"/>
        </w:rPr>
        <w:tab/>
      </w:r>
      <w:r w:rsidR="001D3CB2" w:rsidRPr="0076031D">
        <w:rPr>
          <w:rFonts w:ascii="Arial" w:hAnsi="Arial" w:cs="Arial"/>
          <w:color w:val="000000" w:themeColor="text1"/>
          <w:sz w:val="24"/>
          <w:szCs w:val="24"/>
        </w:rPr>
        <w:t>De aceea, din punctul nostru de vedere,</w:t>
      </w:r>
      <w:r w:rsidR="001D3CB2" w:rsidRPr="0076031D">
        <w:rPr>
          <w:rFonts w:ascii="Arial" w:hAnsi="Arial" w:cs="Arial"/>
          <w:sz w:val="24"/>
          <w:szCs w:val="24"/>
        </w:rPr>
        <w:t xml:space="preserve"> orice intervenție legislativă asupra Legii</w:t>
      </w:r>
      <w:r w:rsidRPr="0076031D">
        <w:rPr>
          <w:rFonts w:ascii="Arial" w:hAnsi="Arial" w:cs="Arial"/>
          <w:sz w:val="24"/>
          <w:szCs w:val="24"/>
        </w:rPr>
        <w:t>-</w:t>
      </w:r>
      <w:r w:rsidR="00042BBC" w:rsidRPr="0076031D">
        <w:rPr>
          <w:rFonts w:ascii="Arial" w:hAnsi="Arial" w:cs="Arial"/>
          <w:sz w:val="24"/>
          <w:szCs w:val="24"/>
        </w:rPr>
        <w:t>cadru în materia</w:t>
      </w:r>
      <w:r w:rsidR="001D3CB2" w:rsidRPr="0076031D">
        <w:rPr>
          <w:rFonts w:ascii="Arial" w:hAnsi="Arial" w:cs="Arial"/>
          <w:sz w:val="24"/>
          <w:szCs w:val="24"/>
        </w:rPr>
        <w:t xml:space="preserve"> salarizării personalului plătit din fonduri publice trebui</w:t>
      </w:r>
      <w:r w:rsidR="00042BBC" w:rsidRPr="0076031D">
        <w:rPr>
          <w:rFonts w:ascii="Arial" w:hAnsi="Arial" w:cs="Arial"/>
          <w:sz w:val="24"/>
          <w:szCs w:val="24"/>
        </w:rPr>
        <w:t>e</w:t>
      </w:r>
      <w:r w:rsidR="001D3CB2" w:rsidRPr="0076031D">
        <w:rPr>
          <w:rFonts w:ascii="Arial" w:hAnsi="Arial" w:cs="Arial"/>
          <w:sz w:val="24"/>
          <w:szCs w:val="24"/>
        </w:rPr>
        <w:t xml:space="preserve"> supusă unei reale dezbateri cu partenerii</w:t>
      </w:r>
      <w:r w:rsidR="00042BBC" w:rsidRPr="0076031D">
        <w:rPr>
          <w:rFonts w:ascii="Arial" w:hAnsi="Arial" w:cs="Arial"/>
          <w:sz w:val="24"/>
          <w:szCs w:val="24"/>
        </w:rPr>
        <w:t xml:space="preserve"> de dialog</w:t>
      </w:r>
      <w:r w:rsidR="001D3CB2" w:rsidRPr="0076031D">
        <w:rPr>
          <w:rFonts w:ascii="Arial" w:hAnsi="Arial" w:cs="Arial"/>
          <w:sz w:val="24"/>
          <w:szCs w:val="24"/>
        </w:rPr>
        <w:t xml:space="preserve"> social</w:t>
      </w:r>
      <w:r w:rsidR="00865692" w:rsidRPr="0076031D">
        <w:rPr>
          <w:rFonts w:ascii="Arial" w:hAnsi="Arial" w:cs="Arial"/>
          <w:sz w:val="24"/>
          <w:szCs w:val="24"/>
        </w:rPr>
        <w:t>.</w:t>
      </w:r>
      <w:r w:rsidR="001D3CB2" w:rsidRPr="0076031D">
        <w:rPr>
          <w:rFonts w:ascii="Arial" w:hAnsi="Arial" w:cs="Arial"/>
          <w:sz w:val="24"/>
          <w:szCs w:val="24"/>
        </w:rPr>
        <w:t xml:space="preserve"> </w:t>
      </w:r>
    </w:p>
    <w:p w14:paraId="40DA714A" w14:textId="77777777" w:rsidR="00616B21" w:rsidRPr="0076031D" w:rsidRDefault="00616B21" w:rsidP="00315558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FF0000"/>
          <w:sz w:val="24"/>
          <w:szCs w:val="24"/>
        </w:rPr>
      </w:pPr>
    </w:p>
    <w:p w14:paraId="1738F5EF" w14:textId="77777777" w:rsidR="00616B21" w:rsidRPr="0076031D" w:rsidRDefault="00616B21" w:rsidP="0031555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6031D">
        <w:rPr>
          <w:rFonts w:ascii="Arial" w:hAnsi="Arial" w:cs="Arial"/>
          <w:sz w:val="24"/>
          <w:szCs w:val="24"/>
        </w:rPr>
        <w:tab/>
        <w:t>În același timp, trebuie avute în vedere următoarele:</w:t>
      </w:r>
    </w:p>
    <w:p w14:paraId="7F3F8153" w14:textId="77777777" w:rsidR="00616B21" w:rsidRPr="0076031D" w:rsidRDefault="00616B21" w:rsidP="00315558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FF0000"/>
          <w:sz w:val="24"/>
          <w:szCs w:val="24"/>
        </w:rPr>
      </w:pPr>
      <w:r w:rsidRPr="0076031D">
        <w:rPr>
          <w:rFonts w:ascii="Arial" w:hAnsi="Arial" w:cs="Arial"/>
          <w:b/>
          <w:color w:val="FF0000"/>
          <w:sz w:val="24"/>
          <w:szCs w:val="24"/>
        </w:rPr>
        <w:tab/>
      </w:r>
      <w:r w:rsidRPr="0076031D">
        <w:rPr>
          <w:rFonts w:ascii="Arial" w:hAnsi="Arial" w:cs="Arial"/>
          <w:b/>
          <w:sz w:val="24"/>
          <w:szCs w:val="24"/>
        </w:rPr>
        <w:t>1.</w:t>
      </w:r>
      <w:r w:rsidRPr="0076031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65692" w:rsidRPr="0076031D">
        <w:rPr>
          <w:rFonts w:ascii="Arial" w:eastAsiaTheme="minorHAnsi" w:hAnsi="Arial" w:cs="Arial"/>
          <w:bCs/>
          <w:sz w:val="24"/>
          <w:szCs w:val="24"/>
        </w:rPr>
        <w:t>În programul de guvernare, la obiectivele specifice învățământului preuniversitar, sunt inserate</w:t>
      </w:r>
      <w:r w:rsidR="006879FF" w:rsidRPr="0076031D">
        <w:rPr>
          <w:rFonts w:ascii="Arial" w:eastAsiaTheme="minorHAnsi" w:hAnsi="Arial" w:cs="Arial"/>
          <w:bCs/>
          <w:sz w:val="24"/>
          <w:szCs w:val="24"/>
        </w:rPr>
        <w:t xml:space="preserve"> măsuri pentru perioada de pandemie, dar</w:t>
      </w:r>
      <w:r w:rsidR="006879FF" w:rsidRPr="0076031D">
        <w:rPr>
          <w:rFonts w:ascii="Arial" w:eastAsiaTheme="minorHAnsi" w:hAnsi="Arial" w:cs="Arial"/>
          <w:b/>
          <w:sz w:val="24"/>
          <w:szCs w:val="24"/>
        </w:rPr>
        <w:t xml:space="preserve"> nicăieri nu se regăsesc măsuri concrete pentru aplicarea Legii nr. 109/2020,</w:t>
      </w:r>
      <w:r w:rsidR="006879FF" w:rsidRPr="0076031D">
        <w:rPr>
          <w:rFonts w:ascii="Arial" w:eastAsiaTheme="minorHAnsi" w:hAnsi="Arial" w:cs="Arial"/>
          <w:bCs/>
          <w:sz w:val="24"/>
          <w:szCs w:val="24"/>
        </w:rPr>
        <w:t xml:space="preserve"> în temeiul căreia Ministerul Educației trebuie să asigure, la cerere, fiecărui cadru didactic şi fiecărui elev </w:t>
      </w:r>
      <w:r w:rsidR="006879FF" w:rsidRPr="0076031D">
        <w:rPr>
          <w:rFonts w:ascii="Arial" w:eastAsiaTheme="minorHAnsi" w:hAnsi="Arial" w:cs="Arial"/>
          <w:b/>
          <w:sz w:val="24"/>
          <w:szCs w:val="24"/>
        </w:rPr>
        <w:t xml:space="preserve">un dispozitiv </w:t>
      </w:r>
      <w:r w:rsidRPr="0076031D">
        <w:rPr>
          <w:rFonts w:ascii="Arial" w:eastAsiaTheme="minorHAnsi" w:hAnsi="Arial" w:cs="Arial"/>
          <w:b/>
          <w:sz w:val="24"/>
          <w:szCs w:val="24"/>
        </w:rPr>
        <w:t>–</w:t>
      </w:r>
      <w:r w:rsidR="006879FF" w:rsidRPr="0076031D">
        <w:rPr>
          <w:rFonts w:ascii="Arial" w:eastAsiaTheme="minorHAnsi" w:hAnsi="Arial" w:cs="Arial"/>
          <w:b/>
          <w:sz w:val="24"/>
          <w:szCs w:val="24"/>
        </w:rPr>
        <w:t xml:space="preserve"> laptop sau tabletă,</w:t>
      </w:r>
      <w:r w:rsidRPr="0076031D">
        <w:rPr>
          <w:rFonts w:ascii="Arial" w:eastAsiaTheme="minorHAnsi" w:hAnsi="Arial" w:cs="Arial"/>
          <w:b/>
          <w:sz w:val="24"/>
          <w:szCs w:val="24"/>
        </w:rPr>
        <w:t xml:space="preserve"> cu conexiune</w:t>
      </w:r>
      <w:r w:rsidR="006879FF" w:rsidRPr="0076031D">
        <w:rPr>
          <w:rFonts w:ascii="Arial" w:eastAsiaTheme="minorHAnsi" w:hAnsi="Arial" w:cs="Arial"/>
          <w:b/>
          <w:sz w:val="24"/>
          <w:szCs w:val="24"/>
        </w:rPr>
        <w:t xml:space="preserve"> la internet</w:t>
      </w:r>
      <w:r w:rsidRPr="0076031D">
        <w:rPr>
          <w:rFonts w:ascii="Arial" w:eastAsiaTheme="minorHAnsi" w:hAnsi="Arial" w:cs="Arial"/>
          <w:b/>
          <w:sz w:val="24"/>
          <w:szCs w:val="24"/>
        </w:rPr>
        <w:t xml:space="preserve"> –</w:t>
      </w:r>
      <w:r w:rsidR="006879FF" w:rsidRPr="0076031D">
        <w:rPr>
          <w:rFonts w:ascii="Arial" w:eastAsiaTheme="minorHAnsi" w:hAnsi="Arial" w:cs="Arial"/>
          <w:bCs/>
          <w:sz w:val="24"/>
          <w:szCs w:val="24"/>
        </w:rPr>
        <w:t xml:space="preserve"> mijloace absolut necesare, pentru ca, în această perioadă pandemică, </w:t>
      </w:r>
      <w:r w:rsidR="00817E20" w:rsidRPr="0076031D">
        <w:rPr>
          <w:rFonts w:ascii="Arial" w:eastAsiaTheme="minorHAnsi" w:hAnsi="Arial" w:cs="Arial"/>
          <w:bCs/>
          <w:sz w:val="24"/>
          <w:szCs w:val="24"/>
        </w:rPr>
        <w:t>procesul</w:t>
      </w:r>
      <w:r w:rsidR="006879FF" w:rsidRPr="0076031D">
        <w:rPr>
          <w:rFonts w:ascii="Arial" w:eastAsiaTheme="minorHAnsi" w:hAnsi="Arial" w:cs="Arial"/>
          <w:bCs/>
          <w:sz w:val="24"/>
          <w:szCs w:val="24"/>
        </w:rPr>
        <w:t xml:space="preserve"> instructiv-educativ, să poată continua și în mediul on-line</w:t>
      </w:r>
      <w:r w:rsidRPr="0076031D">
        <w:rPr>
          <w:rFonts w:ascii="Arial" w:eastAsiaTheme="minorHAnsi" w:hAnsi="Arial" w:cs="Arial"/>
          <w:bCs/>
          <w:sz w:val="24"/>
          <w:szCs w:val="24"/>
        </w:rPr>
        <w:t>,</w:t>
      </w:r>
      <w:r w:rsidR="000E5E6A" w:rsidRPr="0076031D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6879FF" w:rsidRPr="0076031D">
        <w:rPr>
          <w:rFonts w:ascii="Arial" w:eastAsiaTheme="minorHAnsi" w:hAnsi="Arial" w:cs="Arial"/>
          <w:bCs/>
          <w:sz w:val="24"/>
          <w:szCs w:val="24"/>
        </w:rPr>
        <w:t>atunci când se impune</w:t>
      </w:r>
      <w:r w:rsidRPr="0076031D">
        <w:rPr>
          <w:rFonts w:ascii="Arial" w:eastAsiaTheme="minorHAnsi" w:hAnsi="Arial" w:cs="Arial"/>
          <w:bCs/>
          <w:sz w:val="24"/>
          <w:szCs w:val="24"/>
        </w:rPr>
        <w:t>,</w:t>
      </w:r>
      <w:r w:rsidR="000E5E6A" w:rsidRPr="0076031D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6879FF" w:rsidRPr="0076031D">
        <w:rPr>
          <w:rFonts w:ascii="Arial" w:eastAsiaTheme="minorHAnsi" w:hAnsi="Arial" w:cs="Arial"/>
          <w:bCs/>
          <w:sz w:val="24"/>
          <w:szCs w:val="24"/>
        </w:rPr>
        <w:t>asigurându-se astfel accesul la educație pentru toți elevii</w:t>
      </w:r>
      <w:r w:rsidR="00817E20" w:rsidRPr="0076031D">
        <w:rPr>
          <w:rFonts w:ascii="Arial" w:eastAsiaTheme="minorHAnsi" w:hAnsi="Arial" w:cs="Arial"/>
          <w:bCs/>
          <w:sz w:val="24"/>
          <w:szCs w:val="24"/>
        </w:rPr>
        <w:t>, indiferent de mediul din care provin</w:t>
      </w:r>
      <w:r w:rsidR="000E5E6A" w:rsidRPr="0076031D">
        <w:rPr>
          <w:rFonts w:ascii="Arial" w:eastAsiaTheme="minorHAnsi" w:hAnsi="Arial" w:cs="Arial"/>
          <w:bCs/>
          <w:sz w:val="24"/>
          <w:szCs w:val="24"/>
        </w:rPr>
        <w:t>.</w:t>
      </w:r>
      <w:r w:rsidR="008D24A1" w:rsidRPr="0076031D">
        <w:rPr>
          <w:rFonts w:ascii="Arial" w:eastAsiaTheme="minorHAnsi" w:hAnsi="Arial" w:cs="Arial"/>
          <w:bCs/>
          <w:sz w:val="24"/>
          <w:szCs w:val="24"/>
        </w:rPr>
        <w:t xml:space="preserve"> Măsuri similare trebuie aplicate și în învățământul superior.</w:t>
      </w:r>
    </w:p>
    <w:p w14:paraId="42515380" w14:textId="77777777" w:rsidR="00616B21" w:rsidRPr="0076031D" w:rsidRDefault="00616B21" w:rsidP="00315558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FF0000"/>
          <w:sz w:val="24"/>
          <w:szCs w:val="24"/>
        </w:rPr>
      </w:pPr>
      <w:r w:rsidRPr="0076031D">
        <w:rPr>
          <w:rFonts w:ascii="Arial" w:hAnsi="Arial" w:cs="Arial"/>
          <w:color w:val="FF0000"/>
          <w:sz w:val="24"/>
          <w:szCs w:val="24"/>
        </w:rPr>
        <w:tab/>
      </w:r>
      <w:r w:rsidRPr="0076031D">
        <w:rPr>
          <w:rFonts w:ascii="Arial" w:hAnsi="Arial" w:cs="Arial"/>
          <w:b/>
          <w:sz w:val="24"/>
          <w:szCs w:val="24"/>
        </w:rPr>
        <w:t>2.</w:t>
      </w:r>
      <w:r w:rsidRPr="0076031D">
        <w:rPr>
          <w:rFonts w:ascii="Arial" w:hAnsi="Arial" w:cs="Arial"/>
          <w:color w:val="FF0000"/>
          <w:sz w:val="24"/>
          <w:szCs w:val="24"/>
        </w:rPr>
        <w:t xml:space="preserve"> </w:t>
      </w:r>
      <w:r w:rsidR="00817E20" w:rsidRPr="0076031D">
        <w:rPr>
          <w:rFonts w:ascii="Arial" w:eastAsiaTheme="minorHAnsi" w:hAnsi="Arial" w:cs="Arial"/>
          <w:bCs/>
          <w:sz w:val="24"/>
          <w:szCs w:val="24"/>
        </w:rPr>
        <w:t xml:space="preserve">O altă nemulțumire a salariaților din educație este reprezentată de </w:t>
      </w:r>
      <w:r w:rsidR="00817E20" w:rsidRPr="0076031D">
        <w:rPr>
          <w:rFonts w:ascii="Arial" w:eastAsiaTheme="minorHAnsi" w:hAnsi="Arial" w:cs="Arial"/>
          <w:b/>
          <w:bCs/>
          <w:sz w:val="24"/>
          <w:szCs w:val="24"/>
        </w:rPr>
        <w:t>neplata orelor de educație remedială</w:t>
      </w:r>
      <w:r w:rsidR="00817E20" w:rsidRPr="0076031D">
        <w:rPr>
          <w:rFonts w:ascii="Arial" w:eastAsiaTheme="minorHAnsi" w:hAnsi="Arial" w:cs="Arial"/>
          <w:bCs/>
          <w:sz w:val="24"/>
          <w:szCs w:val="24"/>
        </w:rPr>
        <w:t>, în cele mai multe situații</w:t>
      </w:r>
      <w:r w:rsidRPr="0076031D">
        <w:rPr>
          <w:rFonts w:ascii="Arial" w:eastAsiaTheme="minorHAnsi" w:hAnsi="Arial" w:cs="Arial"/>
          <w:bCs/>
          <w:sz w:val="24"/>
          <w:szCs w:val="24"/>
        </w:rPr>
        <w:t>;</w:t>
      </w:r>
      <w:r w:rsidR="00817E20" w:rsidRPr="0076031D">
        <w:rPr>
          <w:rFonts w:ascii="Arial" w:eastAsiaTheme="minorHAnsi" w:hAnsi="Arial" w:cs="Arial"/>
          <w:bCs/>
          <w:sz w:val="24"/>
          <w:szCs w:val="24"/>
        </w:rPr>
        <w:t xml:space="preserve"> deși orele remediale s-au efectuat, plata acestora nu s-a realizat, din motive care nu sunt imputabile cadrelor didactice.</w:t>
      </w:r>
      <w:r w:rsidRPr="0076031D">
        <w:rPr>
          <w:rFonts w:ascii="Arial" w:hAnsi="Arial" w:cs="Arial"/>
          <w:color w:val="FF0000"/>
          <w:sz w:val="24"/>
          <w:szCs w:val="24"/>
        </w:rPr>
        <w:tab/>
      </w:r>
    </w:p>
    <w:p w14:paraId="44FD2333" w14:textId="77777777" w:rsidR="00616B21" w:rsidRPr="0076031D" w:rsidRDefault="00616B21" w:rsidP="00315558">
      <w:pPr>
        <w:pStyle w:val="ListParagraph"/>
        <w:spacing w:after="0" w:line="240" w:lineRule="auto"/>
        <w:ind w:left="0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76031D">
        <w:rPr>
          <w:rFonts w:ascii="Arial" w:hAnsi="Arial" w:cs="Arial"/>
          <w:color w:val="FF0000"/>
          <w:sz w:val="24"/>
          <w:szCs w:val="24"/>
        </w:rPr>
        <w:tab/>
      </w:r>
      <w:r w:rsidRPr="0076031D">
        <w:rPr>
          <w:rFonts w:ascii="Arial" w:hAnsi="Arial" w:cs="Arial"/>
          <w:b/>
          <w:sz w:val="24"/>
          <w:szCs w:val="24"/>
        </w:rPr>
        <w:t>3.</w:t>
      </w:r>
      <w:r w:rsidRPr="0076031D">
        <w:rPr>
          <w:rFonts w:ascii="Arial" w:hAnsi="Arial" w:cs="Arial"/>
          <w:color w:val="FF0000"/>
          <w:sz w:val="24"/>
          <w:szCs w:val="24"/>
        </w:rPr>
        <w:t xml:space="preserve"> </w:t>
      </w:r>
      <w:r w:rsidR="003736F0" w:rsidRPr="0076031D">
        <w:rPr>
          <w:rFonts w:ascii="Arial" w:eastAsiaTheme="minorHAnsi" w:hAnsi="Arial" w:cs="Arial"/>
          <w:bCs/>
          <w:sz w:val="24"/>
          <w:szCs w:val="24"/>
        </w:rPr>
        <w:t>Așa cum am arătat mai sus, aplicarea Legii</w:t>
      </w:r>
      <w:r w:rsidRPr="0076031D">
        <w:rPr>
          <w:rFonts w:ascii="Arial" w:eastAsiaTheme="minorHAnsi" w:hAnsi="Arial" w:cs="Arial"/>
          <w:bCs/>
          <w:sz w:val="24"/>
          <w:szCs w:val="24"/>
        </w:rPr>
        <w:t>-</w:t>
      </w:r>
      <w:r w:rsidR="003736F0" w:rsidRPr="0076031D">
        <w:rPr>
          <w:rFonts w:ascii="Arial" w:eastAsiaTheme="minorHAnsi" w:hAnsi="Arial" w:cs="Arial"/>
          <w:bCs/>
          <w:sz w:val="24"/>
          <w:szCs w:val="24"/>
        </w:rPr>
        <w:t>cadru nr. 153/2017 a generat inechități între salariații din învățământ</w:t>
      </w:r>
      <w:r w:rsidR="008D24A1" w:rsidRPr="0076031D">
        <w:rPr>
          <w:rFonts w:ascii="Arial" w:eastAsiaTheme="minorHAnsi" w:hAnsi="Arial" w:cs="Arial"/>
          <w:bCs/>
          <w:sz w:val="24"/>
          <w:szCs w:val="24"/>
        </w:rPr>
        <w:t>ul preuniveristar și superior</w:t>
      </w:r>
      <w:r w:rsidR="004202FF" w:rsidRPr="0076031D">
        <w:rPr>
          <w:rFonts w:ascii="Arial" w:eastAsiaTheme="minorHAnsi" w:hAnsi="Arial" w:cs="Arial"/>
          <w:bCs/>
          <w:sz w:val="24"/>
          <w:szCs w:val="24"/>
        </w:rPr>
        <w:t>.</w:t>
      </w:r>
      <w:r w:rsidR="003736F0" w:rsidRPr="0076031D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225928" w:rsidRPr="0076031D">
        <w:rPr>
          <w:rFonts w:ascii="Arial" w:eastAsiaTheme="minorHAnsi" w:hAnsi="Arial" w:cs="Arial"/>
          <w:bCs/>
          <w:sz w:val="24"/>
          <w:szCs w:val="24"/>
        </w:rPr>
        <w:t>Aplicare</w:t>
      </w:r>
      <w:r w:rsidR="003736F0" w:rsidRPr="0076031D">
        <w:rPr>
          <w:rFonts w:ascii="Arial" w:eastAsiaTheme="minorHAnsi" w:hAnsi="Arial" w:cs="Arial"/>
          <w:bCs/>
          <w:sz w:val="24"/>
          <w:szCs w:val="24"/>
        </w:rPr>
        <w:t>a</w:t>
      </w:r>
      <w:r w:rsidR="00225928" w:rsidRPr="0076031D">
        <w:rPr>
          <w:rFonts w:ascii="Arial" w:eastAsiaTheme="minorHAnsi" w:hAnsi="Arial" w:cs="Arial"/>
          <w:bCs/>
          <w:sz w:val="24"/>
          <w:szCs w:val="24"/>
        </w:rPr>
        <w:t xml:space="preserve"> eronată a</w:t>
      </w:r>
      <w:r w:rsidR="003736F0" w:rsidRPr="0076031D">
        <w:rPr>
          <w:rFonts w:ascii="Arial" w:eastAsiaTheme="minorHAnsi" w:hAnsi="Arial" w:cs="Arial"/>
          <w:bCs/>
          <w:sz w:val="24"/>
          <w:szCs w:val="24"/>
        </w:rPr>
        <w:t xml:space="preserve"> acesteia a fost constatată de Înalta Curte de Casație și Justiție, prin decizii cu caracter obligatoriu pentru instanțele de judecată. </w:t>
      </w:r>
      <w:r w:rsidR="001D067A" w:rsidRPr="0076031D">
        <w:rPr>
          <w:rFonts w:ascii="Arial" w:eastAsiaTheme="minorHAnsi" w:hAnsi="Arial" w:cs="Arial"/>
          <w:bCs/>
          <w:sz w:val="24"/>
          <w:szCs w:val="24"/>
        </w:rPr>
        <w:t>În aplicarea Deciziilor Înaltei Curți de Casație și Justiție nr. 64/2020, nr. 7/2021 și nr. 8/2021, Ministerul Educației a emis două ordine de ministru prin care a dispus calculul corect</w:t>
      </w:r>
      <w:r w:rsidR="00BC3CD5" w:rsidRPr="0076031D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1D067A" w:rsidRPr="0076031D">
        <w:rPr>
          <w:rFonts w:ascii="Arial" w:eastAsiaTheme="minorHAnsi" w:hAnsi="Arial" w:cs="Arial"/>
          <w:bCs/>
          <w:sz w:val="24"/>
          <w:szCs w:val="24"/>
        </w:rPr>
        <w:t>al drepturilor sala</w:t>
      </w:r>
      <w:r w:rsidRPr="0076031D">
        <w:rPr>
          <w:rFonts w:ascii="Arial" w:eastAsiaTheme="minorHAnsi" w:hAnsi="Arial" w:cs="Arial"/>
          <w:bCs/>
          <w:sz w:val="24"/>
          <w:szCs w:val="24"/>
        </w:rPr>
        <w:t>riale ale personalului didactic:</w:t>
      </w:r>
      <w:r w:rsidR="001D067A" w:rsidRPr="0076031D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76031D">
        <w:rPr>
          <w:rFonts w:ascii="Arial" w:eastAsiaTheme="minorHAnsi" w:hAnsi="Arial" w:cs="Arial"/>
          <w:bCs/>
          <w:sz w:val="24"/>
          <w:szCs w:val="24"/>
        </w:rPr>
        <w:t>O.M.E.</w:t>
      </w:r>
      <w:r w:rsidR="000E5E6A" w:rsidRPr="0076031D">
        <w:rPr>
          <w:rFonts w:ascii="Arial" w:eastAsiaTheme="minorHAnsi" w:hAnsi="Arial" w:cs="Arial"/>
          <w:bCs/>
          <w:sz w:val="24"/>
          <w:szCs w:val="24"/>
        </w:rPr>
        <w:t xml:space="preserve"> nr. 4638/2021 și </w:t>
      </w:r>
      <w:r w:rsidRPr="0076031D">
        <w:rPr>
          <w:rFonts w:ascii="Arial" w:eastAsiaTheme="minorHAnsi" w:hAnsi="Arial" w:cs="Arial"/>
          <w:bCs/>
          <w:sz w:val="24"/>
          <w:szCs w:val="24"/>
        </w:rPr>
        <w:t>O.M.E.</w:t>
      </w:r>
      <w:r w:rsidR="001D067A" w:rsidRPr="0076031D">
        <w:rPr>
          <w:rFonts w:ascii="Arial" w:eastAsiaTheme="minorHAnsi" w:hAnsi="Arial" w:cs="Arial"/>
          <w:bCs/>
          <w:sz w:val="24"/>
          <w:szCs w:val="24"/>
        </w:rPr>
        <w:t xml:space="preserve"> nr. 3993/2021.</w:t>
      </w:r>
      <w:r w:rsidR="004202FF" w:rsidRPr="0076031D">
        <w:rPr>
          <w:rFonts w:ascii="Arial" w:eastAsiaTheme="minorHAnsi" w:hAnsi="Arial" w:cs="Arial"/>
          <w:bCs/>
          <w:sz w:val="24"/>
          <w:szCs w:val="24"/>
        </w:rPr>
        <w:t xml:space="preserve"> Aceste ordine produc efecte de la data stabilită în cuprinsul lor, pentru viitor</w:t>
      </w:r>
      <w:r w:rsidR="00AE1900" w:rsidRPr="0076031D">
        <w:rPr>
          <w:rFonts w:ascii="Arial" w:eastAsiaTheme="minorHAnsi" w:hAnsi="Arial" w:cs="Arial"/>
          <w:bCs/>
          <w:sz w:val="24"/>
          <w:szCs w:val="24"/>
        </w:rPr>
        <w:t>;</w:t>
      </w:r>
      <w:r w:rsidR="004202FF" w:rsidRPr="0076031D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AE1900" w:rsidRPr="0076031D">
        <w:rPr>
          <w:rFonts w:ascii="Arial" w:eastAsiaTheme="minorHAnsi" w:hAnsi="Arial" w:cs="Arial"/>
          <w:bCs/>
          <w:sz w:val="24"/>
          <w:szCs w:val="24"/>
        </w:rPr>
        <w:t>în consecință</w:t>
      </w:r>
      <w:r w:rsidR="004202FF" w:rsidRPr="0076031D">
        <w:rPr>
          <w:rFonts w:ascii="Arial" w:eastAsiaTheme="minorHAnsi" w:hAnsi="Arial" w:cs="Arial"/>
          <w:bCs/>
          <w:sz w:val="24"/>
          <w:szCs w:val="24"/>
        </w:rPr>
        <w:t xml:space="preserve">, în prezent, există o </w:t>
      </w:r>
      <w:r w:rsidR="004202FF" w:rsidRPr="0076031D">
        <w:rPr>
          <w:rFonts w:ascii="Arial" w:eastAsiaTheme="minorHAnsi" w:hAnsi="Arial" w:cs="Arial"/>
          <w:b/>
          <w:bCs/>
          <w:sz w:val="24"/>
          <w:szCs w:val="24"/>
        </w:rPr>
        <w:t>diferențiere discriminatorie</w:t>
      </w:r>
      <w:r w:rsidR="004202FF" w:rsidRPr="0076031D">
        <w:rPr>
          <w:rFonts w:ascii="Arial" w:eastAsiaTheme="minorHAnsi" w:hAnsi="Arial" w:cs="Arial"/>
          <w:bCs/>
          <w:sz w:val="24"/>
          <w:szCs w:val="24"/>
        </w:rPr>
        <w:t xml:space="preserve"> între personalul didactic ce beneficiază de drepturi</w:t>
      </w:r>
      <w:r w:rsidRPr="0076031D">
        <w:rPr>
          <w:rFonts w:ascii="Arial" w:eastAsiaTheme="minorHAnsi" w:hAnsi="Arial" w:cs="Arial"/>
          <w:bCs/>
          <w:sz w:val="24"/>
          <w:szCs w:val="24"/>
        </w:rPr>
        <w:t>le</w:t>
      </w:r>
      <w:r w:rsidR="004202FF" w:rsidRPr="0076031D">
        <w:rPr>
          <w:rFonts w:ascii="Arial" w:eastAsiaTheme="minorHAnsi" w:hAnsi="Arial" w:cs="Arial"/>
          <w:bCs/>
          <w:sz w:val="24"/>
          <w:szCs w:val="24"/>
        </w:rPr>
        <w:t xml:space="preserve"> salariale</w:t>
      </w:r>
      <w:r w:rsidRPr="0076031D">
        <w:rPr>
          <w:rFonts w:ascii="Arial" w:eastAsiaTheme="minorHAnsi" w:hAnsi="Arial" w:cs="Arial"/>
          <w:bCs/>
          <w:sz w:val="24"/>
          <w:szCs w:val="24"/>
        </w:rPr>
        <w:t xml:space="preserve"> în cauză</w:t>
      </w:r>
      <w:r w:rsidR="004202FF" w:rsidRPr="0076031D">
        <w:rPr>
          <w:rFonts w:ascii="Arial" w:eastAsiaTheme="minorHAnsi" w:hAnsi="Arial" w:cs="Arial"/>
          <w:bCs/>
          <w:sz w:val="24"/>
          <w:szCs w:val="24"/>
        </w:rPr>
        <w:t xml:space="preserve"> în baza hotărârilor judecătorești definitive, începând cu 01.09.2017 (în cazul tranșelor de vechime în învățământ), respectiv, începând cu 01.01.2019/data stabilită prin hotărâre </w:t>
      </w:r>
      <w:r w:rsidR="00175683" w:rsidRPr="0076031D">
        <w:rPr>
          <w:rFonts w:ascii="Arial" w:eastAsiaTheme="minorHAnsi" w:hAnsi="Arial" w:cs="Arial"/>
          <w:bCs/>
          <w:sz w:val="24"/>
          <w:szCs w:val="24"/>
        </w:rPr>
        <w:t>(</w:t>
      </w:r>
      <w:r w:rsidR="004202FF" w:rsidRPr="0076031D">
        <w:rPr>
          <w:rFonts w:ascii="Arial" w:eastAsiaTheme="minorHAnsi" w:hAnsi="Arial" w:cs="Arial"/>
          <w:bCs/>
          <w:sz w:val="24"/>
          <w:szCs w:val="24"/>
        </w:rPr>
        <w:t xml:space="preserve">în cazul majorărilor/creșterilor salariale prevăzute art. 15 din Legea-cadru nr. 153/2017, la art. 4, art. 5 alin. (1), art. 7 şi art. 8 din anexa nr. I cap. I lit. B </w:t>
      </w:r>
      <w:r w:rsidRPr="0076031D">
        <w:rPr>
          <w:rFonts w:ascii="Arial" w:eastAsiaTheme="minorHAnsi" w:hAnsi="Arial" w:cs="Arial"/>
          <w:bCs/>
          <w:sz w:val="24"/>
          <w:szCs w:val="24"/>
        </w:rPr>
        <w:t>„</w:t>
      </w:r>
      <w:r w:rsidR="004202FF" w:rsidRPr="0076031D">
        <w:rPr>
          <w:rFonts w:ascii="Arial" w:eastAsiaTheme="minorHAnsi" w:hAnsi="Arial" w:cs="Arial"/>
          <w:bCs/>
          <w:sz w:val="24"/>
          <w:szCs w:val="24"/>
        </w:rPr>
        <w:t>Reglementări specifice personalului didactic din învăţământ</w:t>
      </w:r>
      <w:r w:rsidRPr="0076031D">
        <w:rPr>
          <w:rFonts w:ascii="Arial" w:eastAsiaTheme="minorHAnsi" w:hAnsi="Arial" w:cs="Arial"/>
          <w:bCs/>
          <w:sz w:val="24"/>
          <w:szCs w:val="24"/>
        </w:rPr>
        <w:t>”</w:t>
      </w:r>
      <w:r w:rsidR="004202FF" w:rsidRPr="0076031D">
        <w:rPr>
          <w:rFonts w:ascii="Arial" w:eastAsiaTheme="minorHAnsi" w:hAnsi="Arial" w:cs="Arial"/>
          <w:bCs/>
          <w:sz w:val="24"/>
          <w:szCs w:val="24"/>
        </w:rPr>
        <w:t xml:space="preserve"> la aceasta</w:t>
      </w:r>
      <w:r w:rsidR="00175683" w:rsidRPr="0076031D">
        <w:rPr>
          <w:rFonts w:ascii="Arial" w:eastAsiaTheme="minorHAnsi" w:hAnsi="Arial" w:cs="Arial"/>
          <w:bCs/>
          <w:sz w:val="24"/>
          <w:szCs w:val="24"/>
        </w:rPr>
        <w:t>)</w:t>
      </w:r>
      <w:r w:rsidR="004202FF" w:rsidRPr="0076031D">
        <w:rPr>
          <w:rFonts w:ascii="Arial" w:eastAsiaTheme="minorHAnsi" w:hAnsi="Arial" w:cs="Arial"/>
          <w:bCs/>
          <w:sz w:val="24"/>
          <w:szCs w:val="24"/>
        </w:rPr>
        <w:t xml:space="preserve"> și restul personalului didactic, care beneficiază de aceste drepturi salariale de la data stabilită prin ordinele ministrului educației. </w:t>
      </w:r>
    </w:p>
    <w:p w14:paraId="3E3C433B" w14:textId="77777777" w:rsidR="00616B21" w:rsidRPr="0076031D" w:rsidRDefault="00616B21" w:rsidP="00315558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FF0000"/>
          <w:sz w:val="24"/>
          <w:szCs w:val="24"/>
        </w:rPr>
      </w:pPr>
      <w:r w:rsidRPr="0076031D">
        <w:rPr>
          <w:rFonts w:ascii="Arial" w:eastAsiaTheme="minorHAnsi" w:hAnsi="Arial" w:cs="Arial"/>
          <w:bCs/>
          <w:sz w:val="24"/>
          <w:szCs w:val="24"/>
        </w:rPr>
        <w:lastRenderedPageBreak/>
        <w:tab/>
      </w:r>
      <w:r w:rsidR="004202FF" w:rsidRPr="0076031D">
        <w:rPr>
          <w:rFonts w:ascii="Arial" w:eastAsiaTheme="minorHAnsi" w:hAnsi="Arial" w:cs="Arial"/>
          <w:b/>
          <w:bCs/>
          <w:sz w:val="24"/>
          <w:szCs w:val="24"/>
        </w:rPr>
        <w:t xml:space="preserve">Pentru înlăturarea acestei discriminări se impune adoptarea unei </w:t>
      </w:r>
      <w:r w:rsidRPr="0076031D">
        <w:rPr>
          <w:rFonts w:ascii="Arial" w:eastAsiaTheme="minorHAnsi" w:hAnsi="Arial" w:cs="Arial"/>
          <w:b/>
          <w:bCs/>
          <w:sz w:val="24"/>
          <w:szCs w:val="24"/>
        </w:rPr>
        <w:t>măsuri legislative</w:t>
      </w:r>
      <w:r w:rsidR="004202FF" w:rsidRPr="0076031D">
        <w:rPr>
          <w:rFonts w:ascii="Arial" w:eastAsiaTheme="minorHAnsi" w:hAnsi="Arial" w:cs="Arial"/>
          <w:b/>
          <w:bCs/>
          <w:sz w:val="24"/>
          <w:szCs w:val="24"/>
        </w:rPr>
        <w:t xml:space="preserve"> de natură reparatorie, prin care aceste drepturi să se acorde întregului personal didactic, de la data de 01.09.2017 (în cazul tranșelor de vechime în învățământ), respectiv, începând cu 01.01.2019</w:t>
      </w:r>
      <w:r w:rsidR="00175683" w:rsidRPr="0076031D">
        <w:rPr>
          <w:rFonts w:ascii="Arial" w:eastAsiaTheme="minorHAnsi" w:hAnsi="Arial" w:cs="Arial"/>
          <w:b/>
          <w:bCs/>
          <w:sz w:val="24"/>
          <w:szCs w:val="24"/>
        </w:rPr>
        <w:t xml:space="preserve"> (</w:t>
      </w:r>
      <w:r w:rsidR="00B47DE3" w:rsidRPr="0076031D">
        <w:rPr>
          <w:rFonts w:ascii="Arial" w:eastAsiaTheme="minorHAnsi" w:hAnsi="Arial" w:cs="Arial"/>
          <w:b/>
          <w:bCs/>
          <w:sz w:val="24"/>
          <w:szCs w:val="24"/>
        </w:rPr>
        <w:t xml:space="preserve">în cazul </w:t>
      </w:r>
      <w:r w:rsidR="00175683" w:rsidRPr="0076031D">
        <w:rPr>
          <w:rFonts w:ascii="Arial" w:eastAsiaTheme="minorHAnsi" w:hAnsi="Arial" w:cs="Arial"/>
          <w:b/>
          <w:bCs/>
          <w:sz w:val="24"/>
          <w:szCs w:val="24"/>
        </w:rPr>
        <w:t>majorări</w:t>
      </w:r>
      <w:r w:rsidR="00B47DE3" w:rsidRPr="0076031D">
        <w:rPr>
          <w:rFonts w:ascii="Arial" w:eastAsiaTheme="minorHAnsi" w:hAnsi="Arial" w:cs="Arial"/>
          <w:b/>
          <w:bCs/>
          <w:sz w:val="24"/>
          <w:szCs w:val="24"/>
        </w:rPr>
        <w:t>lor/creșterilor</w:t>
      </w:r>
      <w:r w:rsidR="00175683" w:rsidRPr="0076031D">
        <w:rPr>
          <w:rFonts w:ascii="Arial" w:eastAsiaTheme="minorHAnsi" w:hAnsi="Arial" w:cs="Arial"/>
          <w:b/>
          <w:bCs/>
          <w:sz w:val="24"/>
          <w:szCs w:val="24"/>
        </w:rPr>
        <w:t xml:space="preserve"> salariale raportate la salariul în plată)</w:t>
      </w:r>
      <w:r w:rsidR="004202FF" w:rsidRPr="0076031D">
        <w:rPr>
          <w:rFonts w:ascii="Arial" w:eastAsiaTheme="minorHAnsi" w:hAnsi="Arial" w:cs="Arial"/>
          <w:b/>
          <w:bCs/>
          <w:sz w:val="24"/>
          <w:szCs w:val="24"/>
        </w:rPr>
        <w:t>.</w:t>
      </w:r>
    </w:p>
    <w:p w14:paraId="28EBF0E6" w14:textId="77777777" w:rsidR="00A65764" w:rsidRPr="0076031D" w:rsidRDefault="00616B21" w:rsidP="0031555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6031D">
        <w:rPr>
          <w:rFonts w:ascii="Arial" w:hAnsi="Arial" w:cs="Arial"/>
          <w:color w:val="FF0000"/>
          <w:sz w:val="24"/>
          <w:szCs w:val="24"/>
        </w:rPr>
        <w:tab/>
      </w:r>
      <w:r w:rsidRPr="0076031D">
        <w:rPr>
          <w:rFonts w:ascii="Arial" w:hAnsi="Arial" w:cs="Arial"/>
          <w:b/>
          <w:sz w:val="24"/>
          <w:szCs w:val="24"/>
        </w:rPr>
        <w:t>4.</w:t>
      </w:r>
      <w:r w:rsidRPr="0076031D">
        <w:rPr>
          <w:rFonts w:ascii="Arial" w:hAnsi="Arial" w:cs="Arial"/>
          <w:sz w:val="24"/>
          <w:szCs w:val="24"/>
        </w:rPr>
        <w:t xml:space="preserve"> </w:t>
      </w:r>
      <w:r w:rsidR="00A65764" w:rsidRPr="0076031D">
        <w:rPr>
          <w:rFonts w:ascii="Arial" w:hAnsi="Arial" w:cs="Arial"/>
          <w:sz w:val="24"/>
          <w:szCs w:val="24"/>
        </w:rPr>
        <w:t>În același timp, sunt i</w:t>
      </w:r>
      <w:r w:rsidRPr="0076031D">
        <w:rPr>
          <w:rFonts w:ascii="Arial" w:hAnsi="Arial" w:cs="Arial"/>
          <w:sz w:val="24"/>
          <w:szCs w:val="24"/>
        </w:rPr>
        <w:t>mperios neces</w:t>
      </w:r>
      <w:r w:rsidR="00872593" w:rsidRPr="0076031D">
        <w:rPr>
          <w:rFonts w:ascii="Arial" w:hAnsi="Arial" w:cs="Arial"/>
          <w:sz w:val="24"/>
          <w:szCs w:val="24"/>
        </w:rPr>
        <w:t>ar</w:t>
      </w:r>
      <w:r w:rsidR="00A65764" w:rsidRPr="0076031D">
        <w:rPr>
          <w:rFonts w:ascii="Arial" w:hAnsi="Arial" w:cs="Arial"/>
          <w:sz w:val="24"/>
          <w:szCs w:val="24"/>
        </w:rPr>
        <w:t>e:</w:t>
      </w:r>
    </w:p>
    <w:p w14:paraId="7E855F73" w14:textId="77777777" w:rsidR="00A9762D" w:rsidRPr="0076031D" w:rsidRDefault="00A9762D" w:rsidP="00A9762D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6031D">
        <w:rPr>
          <w:rFonts w:ascii="Arial" w:hAnsi="Arial" w:cs="Arial"/>
          <w:sz w:val="24"/>
          <w:szCs w:val="24"/>
        </w:rPr>
        <w:t xml:space="preserve">- </w:t>
      </w:r>
      <w:r w:rsidRPr="0076031D">
        <w:rPr>
          <w:rFonts w:ascii="Arial" w:hAnsi="Arial" w:cs="Arial"/>
          <w:b/>
          <w:bCs/>
          <w:sz w:val="24"/>
          <w:szCs w:val="24"/>
        </w:rPr>
        <w:t>alocarea</w:t>
      </w:r>
      <w:r w:rsidRPr="0076031D">
        <w:rPr>
          <w:rFonts w:ascii="Arial" w:hAnsi="Arial" w:cs="Arial"/>
          <w:sz w:val="24"/>
          <w:szCs w:val="24"/>
        </w:rPr>
        <w:t xml:space="preserve"> </w:t>
      </w:r>
      <w:r w:rsidRPr="0076031D">
        <w:rPr>
          <w:rFonts w:ascii="Arial" w:hAnsi="Arial" w:cs="Arial"/>
          <w:b/>
          <w:bCs/>
          <w:sz w:val="24"/>
          <w:szCs w:val="24"/>
        </w:rPr>
        <w:t xml:space="preserve">a </w:t>
      </w:r>
      <w:r w:rsidR="00FD221F" w:rsidRPr="0076031D">
        <w:rPr>
          <w:rFonts w:ascii="Arial" w:hAnsi="Arial" w:cs="Arial"/>
          <w:b/>
          <w:bCs/>
          <w:sz w:val="24"/>
          <w:szCs w:val="24"/>
        </w:rPr>
        <w:t xml:space="preserve">minim </w:t>
      </w:r>
      <w:r w:rsidRPr="0076031D">
        <w:rPr>
          <w:rFonts w:ascii="Arial" w:hAnsi="Arial" w:cs="Arial"/>
          <w:b/>
          <w:bCs/>
          <w:sz w:val="24"/>
          <w:szCs w:val="24"/>
        </w:rPr>
        <w:t xml:space="preserve">6% din PIB </w:t>
      </w:r>
      <w:r w:rsidR="00FD221F" w:rsidRPr="0076031D">
        <w:rPr>
          <w:rFonts w:ascii="Arial" w:hAnsi="Arial" w:cs="Arial"/>
          <w:b/>
          <w:bCs/>
          <w:sz w:val="24"/>
          <w:szCs w:val="24"/>
        </w:rPr>
        <w:t>pentru sistemul educațional și minim 1% pentru cercetare</w:t>
      </w:r>
      <w:r w:rsidR="00FD221F" w:rsidRPr="0076031D">
        <w:rPr>
          <w:rFonts w:ascii="Arial" w:hAnsi="Arial" w:cs="Arial"/>
          <w:sz w:val="24"/>
          <w:szCs w:val="24"/>
        </w:rPr>
        <w:t xml:space="preserve">, în conformitate cu prevederile </w:t>
      </w:r>
      <w:r w:rsidR="00967980" w:rsidRPr="0076031D">
        <w:rPr>
          <w:rFonts w:ascii="Arial" w:hAnsi="Arial" w:cs="Arial"/>
          <w:sz w:val="24"/>
          <w:szCs w:val="24"/>
        </w:rPr>
        <w:t xml:space="preserve">art. 8 din </w:t>
      </w:r>
      <w:r w:rsidR="00FD221F" w:rsidRPr="0076031D">
        <w:rPr>
          <w:rFonts w:ascii="Arial" w:hAnsi="Arial" w:cs="Arial"/>
          <w:sz w:val="24"/>
          <w:szCs w:val="24"/>
        </w:rPr>
        <w:t>Leg</w:t>
      </w:r>
      <w:r w:rsidR="00967980" w:rsidRPr="0076031D">
        <w:rPr>
          <w:rFonts w:ascii="Arial" w:hAnsi="Arial" w:cs="Arial"/>
          <w:sz w:val="24"/>
          <w:szCs w:val="24"/>
        </w:rPr>
        <w:t>ea</w:t>
      </w:r>
      <w:r w:rsidR="00FD221F" w:rsidRPr="0076031D">
        <w:rPr>
          <w:rFonts w:ascii="Arial" w:hAnsi="Arial" w:cs="Arial"/>
          <w:sz w:val="24"/>
          <w:szCs w:val="24"/>
        </w:rPr>
        <w:t xml:space="preserve"> </w:t>
      </w:r>
      <w:r w:rsidR="00967980" w:rsidRPr="0076031D">
        <w:rPr>
          <w:rFonts w:ascii="Arial" w:hAnsi="Arial" w:cs="Arial"/>
          <w:sz w:val="24"/>
          <w:szCs w:val="24"/>
        </w:rPr>
        <w:t xml:space="preserve">educației naționale </w:t>
      </w:r>
      <w:r w:rsidR="00FD221F" w:rsidRPr="0076031D">
        <w:rPr>
          <w:rFonts w:ascii="Arial" w:hAnsi="Arial" w:cs="Arial"/>
          <w:sz w:val="24"/>
          <w:szCs w:val="24"/>
        </w:rPr>
        <w:t>nr.</w:t>
      </w:r>
      <w:r w:rsidR="00175A1A" w:rsidRPr="0076031D">
        <w:rPr>
          <w:rFonts w:ascii="Arial" w:hAnsi="Arial" w:cs="Arial"/>
          <w:sz w:val="24"/>
          <w:szCs w:val="24"/>
        </w:rPr>
        <w:t xml:space="preserve"> </w:t>
      </w:r>
      <w:r w:rsidR="00FD221F" w:rsidRPr="0076031D">
        <w:rPr>
          <w:rFonts w:ascii="Arial" w:hAnsi="Arial" w:cs="Arial"/>
          <w:sz w:val="24"/>
          <w:szCs w:val="24"/>
        </w:rPr>
        <w:t>1/2011,</w:t>
      </w:r>
      <w:r w:rsidR="00967980" w:rsidRPr="0076031D">
        <w:rPr>
          <w:rFonts w:ascii="Arial" w:hAnsi="Arial" w:cs="Arial"/>
          <w:sz w:val="24"/>
          <w:szCs w:val="24"/>
        </w:rPr>
        <w:t xml:space="preserve"> cu modificările și completările ulterioare</w:t>
      </w:r>
      <w:r w:rsidR="00FD221F" w:rsidRPr="0076031D">
        <w:rPr>
          <w:rFonts w:ascii="Arial" w:hAnsi="Arial" w:cs="Arial"/>
          <w:sz w:val="24"/>
          <w:szCs w:val="24"/>
        </w:rPr>
        <w:t>;</w:t>
      </w:r>
    </w:p>
    <w:p w14:paraId="5DABABF2" w14:textId="77777777" w:rsidR="00A60642" w:rsidRPr="0076031D" w:rsidRDefault="00A65764" w:rsidP="0031555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6031D">
        <w:rPr>
          <w:rFonts w:ascii="Arial" w:hAnsi="Arial" w:cs="Arial"/>
          <w:sz w:val="24"/>
          <w:szCs w:val="24"/>
        </w:rPr>
        <w:tab/>
        <w:t>-</w:t>
      </w:r>
      <w:r w:rsidR="00872593" w:rsidRPr="0076031D">
        <w:rPr>
          <w:rFonts w:ascii="Arial" w:hAnsi="Arial" w:cs="Arial"/>
          <w:sz w:val="24"/>
          <w:szCs w:val="24"/>
        </w:rPr>
        <w:t xml:space="preserve"> </w:t>
      </w:r>
      <w:r w:rsidR="00A60642" w:rsidRPr="0076031D">
        <w:rPr>
          <w:rFonts w:ascii="Arial" w:hAnsi="Arial" w:cs="Arial"/>
          <w:b/>
          <w:sz w:val="24"/>
          <w:szCs w:val="24"/>
        </w:rPr>
        <w:t>plata orelor suplimentare</w:t>
      </w:r>
      <w:r w:rsidR="00A60642" w:rsidRPr="0076031D">
        <w:rPr>
          <w:rFonts w:ascii="Arial" w:hAnsi="Arial" w:cs="Arial"/>
          <w:sz w:val="24"/>
          <w:szCs w:val="24"/>
        </w:rPr>
        <w:t xml:space="preserve">, pentru munca prestată de personalul didactic auxiliar și nedidactic peste timpul normal de muncă (în condițiile </w:t>
      </w:r>
      <w:r w:rsidR="00A60642" w:rsidRPr="0076031D">
        <w:rPr>
          <w:rFonts w:ascii="Arial" w:hAnsi="Arial" w:cs="Arial"/>
          <w:noProof/>
          <w:sz w:val="24"/>
          <w:szCs w:val="24"/>
        </w:rPr>
        <w:t>în care compensarea muncii suplimentare cu timp liber corespunzător este imposibilă);</w:t>
      </w:r>
    </w:p>
    <w:p w14:paraId="1DF055C8" w14:textId="77777777" w:rsidR="003736F0" w:rsidRPr="0076031D" w:rsidRDefault="00A60642" w:rsidP="00315558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031D">
        <w:rPr>
          <w:rFonts w:ascii="Arial" w:hAnsi="Arial" w:cs="Arial"/>
          <w:color w:val="FF0000"/>
          <w:sz w:val="24"/>
          <w:szCs w:val="24"/>
        </w:rPr>
        <w:tab/>
      </w:r>
      <w:r w:rsidRPr="0076031D">
        <w:rPr>
          <w:rFonts w:ascii="Arial" w:hAnsi="Arial" w:cs="Arial"/>
          <w:sz w:val="24"/>
          <w:szCs w:val="24"/>
        </w:rPr>
        <w:t>-</w:t>
      </w:r>
      <w:r w:rsidRPr="0076031D">
        <w:rPr>
          <w:rFonts w:ascii="Arial" w:hAnsi="Arial" w:cs="Arial"/>
          <w:color w:val="FF0000"/>
          <w:sz w:val="24"/>
          <w:szCs w:val="24"/>
        </w:rPr>
        <w:t xml:space="preserve"> </w:t>
      </w:r>
      <w:r w:rsidR="00616B21" w:rsidRPr="0076031D">
        <w:rPr>
          <w:rFonts w:ascii="Arial" w:hAnsi="Arial" w:cs="Arial"/>
          <w:b/>
          <w:bCs/>
          <w:sz w:val="24"/>
          <w:szCs w:val="24"/>
        </w:rPr>
        <w:t>plata integrală și la termen a tranșelor din diferențele salariale stabilite prin hotărâri judecătorești</w:t>
      </w:r>
      <w:r w:rsidR="00616B21" w:rsidRPr="0076031D">
        <w:rPr>
          <w:rFonts w:ascii="Arial" w:hAnsi="Arial" w:cs="Arial"/>
          <w:sz w:val="24"/>
          <w:szCs w:val="24"/>
        </w:rPr>
        <w:t xml:space="preserve"> în favoarea salariaților din învățământ, conform </w:t>
      </w:r>
      <w:r w:rsidR="00616B21" w:rsidRPr="0076031D">
        <w:rPr>
          <w:rFonts w:ascii="Arial" w:hAnsi="Arial" w:cs="Arial"/>
          <w:bCs/>
          <w:sz w:val="24"/>
          <w:szCs w:val="24"/>
        </w:rPr>
        <w:t>prevederilor legale aplicabile în materie</w:t>
      </w:r>
      <w:r w:rsidR="00872593" w:rsidRPr="0076031D">
        <w:rPr>
          <w:rFonts w:ascii="Arial" w:hAnsi="Arial" w:cs="Arial"/>
          <w:sz w:val="24"/>
          <w:szCs w:val="24"/>
        </w:rPr>
        <w:t xml:space="preserve"> </w:t>
      </w:r>
      <w:r w:rsidR="00EE0D98" w:rsidRPr="0076031D">
        <w:rPr>
          <w:rFonts w:ascii="Arial" w:hAnsi="Arial" w:cs="Arial"/>
          <w:sz w:val="24"/>
          <w:szCs w:val="24"/>
        </w:rPr>
        <w:t>–</w:t>
      </w:r>
      <w:r w:rsidR="00872593" w:rsidRPr="0076031D">
        <w:rPr>
          <w:rFonts w:ascii="Arial" w:hAnsi="Arial" w:cs="Arial"/>
          <w:sz w:val="24"/>
          <w:szCs w:val="24"/>
        </w:rPr>
        <w:t xml:space="preserve"> în acest sens se impune alocarea fondurilor pentru plata</w:t>
      </w:r>
      <w:r w:rsidR="007323EF" w:rsidRPr="007603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2593" w:rsidRPr="0076031D">
        <w:rPr>
          <w:rFonts w:ascii="Arial" w:hAnsi="Arial" w:cs="Arial"/>
          <w:sz w:val="24"/>
          <w:szCs w:val="24"/>
        </w:rPr>
        <w:t xml:space="preserve">atât a </w:t>
      </w:r>
      <w:r w:rsidR="003736F0" w:rsidRPr="0076031D">
        <w:rPr>
          <w:rFonts w:ascii="Arial" w:hAnsi="Arial" w:cs="Arial"/>
          <w:color w:val="000000" w:themeColor="text1"/>
          <w:sz w:val="24"/>
          <w:szCs w:val="24"/>
        </w:rPr>
        <w:t xml:space="preserve">tranșelor restante, </w:t>
      </w:r>
      <w:r w:rsidR="00872593" w:rsidRPr="0076031D">
        <w:rPr>
          <w:rFonts w:ascii="Arial" w:hAnsi="Arial" w:cs="Arial"/>
          <w:color w:val="000000" w:themeColor="text1"/>
          <w:sz w:val="24"/>
          <w:szCs w:val="24"/>
        </w:rPr>
        <w:t>cât și a</w:t>
      </w:r>
      <w:r w:rsidR="003736F0" w:rsidRPr="007603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2593" w:rsidRPr="0076031D">
        <w:rPr>
          <w:rFonts w:ascii="Arial" w:hAnsi="Arial" w:cs="Arial"/>
          <w:color w:val="000000" w:themeColor="text1"/>
          <w:sz w:val="24"/>
          <w:szCs w:val="24"/>
        </w:rPr>
        <w:t>celor</w:t>
      </w:r>
      <w:r w:rsidR="003736F0" w:rsidRPr="0076031D">
        <w:rPr>
          <w:rFonts w:ascii="Arial" w:hAnsi="Arial" w:cs="Arial"/>
          <w:color w:val="000000" w:themeColor="text1"/>
          <w:sz w:val="24"/>
          <w:szCs w:val="24"/>
        </w:rPr>
        <w:t xml:space="preserve"> aferente anului 2022</w:t>
      </w:r>
      <w:r w:rsidR="00A65764" w:rsidRPr="0076031D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8179E98" w14:textId="77777777" w:rsidR="00A65764" w:rsidRPr="0076031D" w:rsidRDefault="00A65764" w:rsidP="00315558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76031D">
        <w:rPr>
          <w:rFonts w:ascii="Arial" w:hAnsi="Arial" w:cs="Arial"/>
          <w:color w:val="000000" w:themeColor="text1"/>
          <w:sz w:val="24"/>
          <w:szCs w:val="24"/>
        </w:rPr>
        <w:tab/>
      </w:r>
      <w:r w:rsidRPr="0076031D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Pr="0076031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76031D">
        <w:rPr>
          <w:rStyle w:val="do1"/>
          <w:rFonts w:ascii="Arial" w:hAnsi="Arial" w:cs="Arial"/>
          <w:b w:val="0"/>
          <w:sz w:val="24"/>
          <w:szCs w:val="24"/>
        </w:rPr>
        <w:t xml:space="preserve">finalizarea punerii în aplicare a </w:t>
      </w:r>
      <w:r w:rsidRPr="0076031D">
        <w:rPr>
          <w:rFonts w:ascii="Arial" w:hAnsi="Arial" w:cs="Arial"/>
          <w:b/>
          <w:bCs/>
          <w:sz w:val="24"/>
          <w:szCs w:val="24"/>
        </w:rPr>
        <w:t>Legii nr. 85/2016</w:t>
      </w:r>
      <w:r w:rsidRPr="0076031D">
        <w:rPr>
          <w:rFonts w:ascii="Arial" w:hAnsi="Arial" w:cs="Arial"/>
          <w:bCs/>
          <w:sz w:val="24"/>
          <w:szCs w:val="24"/>
        </w:rPr>
        <w:t xml:space="preserve"> privind plata diferenţelor salariale cuvenite personalului didactic din învăţământul de stat pentru perioada octombrie 2008-13 mai 2011;</w:t>
      </w:r>
    </w:p>
    <w:p w14:paraId="2D2BE4E4" w14:textId="77777777" w:rsidR="00A65764" w:rsidRPr="0076031D" w:rsidRDefault="00A65764" w:rsidP="00315558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202020"/>
          <w:sz w:val="24"/>
          <w:szCs w:val="24"/>
        </w:rPr>
      </w:pPr>
      <w:r w:rsidRPr="0076031D">
        <w:rPr>
          <w:rFonts w:ascii="Arial" w:hAnsi="Arial" w:cs="Arial"/>
          <w:bCs/>
          <w:sz w:val="24"/>
          <w:szCs w:val="24"/>
        </w:rPr>
        <w:tab/>
        <w:t xml:space="preserve">- </w:t>
      </w:r>
      <w:r w:rsidRPr="0076031D">
        <w:rPr>
          <w:rFonts w:ascii="Arial" w:hAnsi="Arial" w:cs="Arial"/>
          <w:b/>
          <w:color w:val="202020"/>
          <w:sz w:val="24"/>
          <w:szCs w:val="24"/>
        </w:rPr>
        <w:t>decontarea integrală a cheltuielilor de navetă</w:t>
      </w:r>
      <w:r w:rsidRPr="0076031D">
        <w:rPr>
          <w:rFonts w:ascii="Arial" w:hAnsi="Arial" w:cs="Arial"/>
          <w:color w:val="202020"/>
          <w:sz w:val="24"/>
          <w:szCs w:val="24"/>
        </w:rPr>
        <w:t xml:space="preserve"> pentru personalul din învățământ, potrivit legislației în vigoare;</w:t>
      </w:r>
    </w:p>
    <w:p w14:paraId="07F8D719" w14:textId="77777777" w:rsidR="00A65764" w:rsidRPr="0076031D" w:rsidRDefault="00A65764" w:rsidP="00315558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202020"/>
          <w:sz w:val="24"/>
          <w:szCs w:val="24"/>
        </w:rPr>
      </w:pPr>
      <w:r w:rsidRPr="0076031D">
        <w:rPr>
          <w:rFonts w:ascii="Arial" w:hAnsi="Arial" w:cs="Arial"/>
          <w:b/>
          <w:color w:val="202020"/>
          <w:sz w:val="24"/>
          <w:szCs w:val="24"/>
        </w:rPr>
        <w:tab/>
      </w:r>
      <w:r w:rsidR="008353C2" w:rsidRPr="0076031D">
        <w:rPr>
          <w:rFonts w:ascii="Arial" w:hAnsi="Arial" w:cs="Arial"/>
          <w:color w:val="202020"/>
          <w:sz w:val="24"/>
          <w:szCs w:val="24"/>
        </w:rPr>
        <w:t>-</w:t>
      </w:r>
      <w:r w:rsidR="008353C2" w:rsidRPr="0076031D">
        <w:rPr>
          <w:rFonts w:ascii="Arial" w:hAnsi="Arial" w:cs="Arial"/>
          <w:b/>
          <w:color w:val="202020"/>
          <w:sz w:val="24"/>
          <w:szCs w:val="24"/>
        </w:rPr>
        <w:t xml:space="preserve"> </w:t>
      </w:r>
      <w:r w:rsidRPr="0076031D">
        <w:rPr>
          <w:rFonts w:ascii="Arial" w:hAnsi="Arial" w:cs="Arial"/>
          <w:b/>
          <w:color w:val="202020"/>
          <w:sz w:val="24"/>
          <w:szCs w:val="24"/>
        </w:rPr>
        <w:t>suplimentarea numărului de posturi didactice auxiliare și nedidactice</w:t>
      </w:r>
      <w:r w:rsidRPr="0076031D">
        <w:rPr>
          <w:rFonts w:ascii="Arial" w:hAnsi="Arial" w:cs="Arial"/>
          <w:color w:val="202020"/>
          <w:sz w:val="24"/>
          <w:szCs w:val="24"/>
        </w:rPr>
        <w:t>, astfel încât unitățile de învățământ să își desfășoare activ</w:t>
      </w:r>
      <w:r w:rsidR="00F065F3">
        <w:rPr>
          <w:rFonts w:ascii="Arial" w:hAnsi="Arial" w:cs="Arial"/>
          <w:color w:val="202020"/>
          <w:sz w:val="24"/>
          <w:szCs w:val="24"/>
        </w:rPr>
        <w:t>itatea în condiții cât mai bune</w:t>
      </w:r>
      <w:r w:rsidR="0050720A">
        <w:rPr>
          <w:rFonts w:ascii="Arial" w:hAnsi="Arial" w:cs="Arial"/>
          <w:color w:val="202020"/>
          <w:sz w:val="24"/>
          <w:szCs w:val="24"/>
        </w:rPr>
        <w:t>;</w:t>
      </w:r>
    </w:p>
    <w:p w14:paraId="70608C82" w14:textId="77777777" w:rsidR="004D2B6D" w:rsidRPr="0076031D" w:rsidRDefault="004D2B6D" w:rsidP="0031555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6031D">
        <w:rPr>
          <w:rFonts w:ascii="Arial" w:hAnsi="Arial" w:cs="Arial"/>
          <w:sz w:val="24"/>
          <w:szCs w:val="24"/>
        </w:rPr>
        <w:tab/>
        <w:t>-</w:t>
      </w:r>
      <w:r w:rsidRPr="0076031D">
        <w:rPr>
          <w:rFonts w:ascii="Arial" w:hAnsi="Arial" w:cs="Arial"/>
          <w:b/>
          <w:bCs/>
          <w:sz w:val="24"/>
          <w:szCs w:val="24"/>
        </w:rPr>
        <w:t xml:space="preserve"> calcularea costu</w:t>
      </w:r>
      <w:r w:rsidR="00AF1A16" w:rsidRPr="0076031D">
        <w:rPr>
          <w:rFonts w:ascii="Arial" w:hAnsi="Arial" w:cs="Arial"/>
          <w:b/>
          <w:bCs/>
          <w:sz w:val="24"/>
          <w:szCs w:val="24"/>
        </w:rPr>
        <w:t>rilor</w:t>
      </w:r>
      <w:r w:rsidRPr="0076031D">
        <w:rPr>
          <w:rFonts w:ascii="Arial" w:hAnsi="Arial" w:cs="Arial"/>
          <w:b/>
          <w:bCs/>
          <w:sz w:val="24"/>
          <w:szCs w:val="24"/>
        </w:rPr>
        <w:t xml:space="preserve"> real</w:t>
      </w:r>
      <w:r w:rsidR="00AF1A16" w:rsidRPr="0076031D">
        <w:rPr>
          <w:rFonts w:ascii="Arial" w:hAnsi="Arial" w:cs="Arial"/>
          <w:b/>
          <w:bCs/>
          <w:sz w:val="24"/>
          <w:szCs w:val="24"/>
        </w:rPr>
        <w:t>e</w:t>
      </w:r>
      <w:r w:rsidRPr="0076031D">
        <w:rPr>
          <w:rFonts w:ascii="Arial" w:hAnsi="Arial" w:cs="Arial"/>
          <w:b/>
          <w:bCs/>
          <w:sz w:val="24"/>
          <w:szCs w:val="24"/>
        </w:rPr>
        <w:t xml:space="preserve"> per student echivalent și creșterea graduală a finanțării învățământului superior pe baza acestui criteriu</w:t>
      </w:r>
      <w:r w:rsidRPr="0076031D">
        <w:rPr>
          <w:rFonts w:ascii="Arial" w:hAnsi="Arial" w:cs="Arial"/>
          <w:sz w:val="24"/>
          <w:szCs w:val="24"/>
        </w:rPr>
        <w:t>, astfel încât</w:t>
      </w:r>
      <w:r w:rsidR="00967980" w:rsidRPr="0076031D">
        <w:rPr>
          <w:rFonts w:ascii="Arial" w:hAnsi="Arial" w:cs="Arial"/>
          <w:sz w:val="24"/>
          <w:szCs w:val="24"/>
        </w:rPr>
        <w:t>,</w:t>
      </w:r>
      <w:r w:rsidRPr="0076031D">
        <w:rPr>
          <w:rFonts w:ascii="Arial" w:hAnsi="Arial" w:cs="Arial"/>
          <w:sz w:val="24"/>
          <w:szCs w:val="24"/>
        </w:rPr>
        <w:t xml:space="preserve"> până în</w:t>
      </w:r>
      <w:r w:rsidR="00967980" w:rsidRPr="0076031D">
        <w:rPr>
          <w:rFonts w:ascii="Arial" w:hAnsi="Arial" w:cs="Arial"/>
          <w:sz w:val="24"/>
          <w:szCs w:val="24"/>
        </w:rPr>
        <w:t xml:space="preserve"> anul</w:t>
      </w:r>
      <w:r w:rsidRPr="0076031D">
        <w:rPr>
          <w:rFonts w:ascii="Arial" w:hAnsi="Arial" w:cs="Arial"/>
          <w:sz w:val="24"/>
          <w:szCs w:val="24"/>
        </w:rPr>
        <w:t xml:space="preserve"> 2024</w:t>
      </w:r>
      <w:r w:rsidR="00967980" w:rsidRPr="0076031D">
        <w:rPr>
          <w:rFonts w:ascii="Arial" w:hAnsi="Arial" w:cs="Arial"/>
          <w:sz w:val="24"/>
          <w:szCs w:val="24"/>
        </w:rPr>
        <w:t>,</w:t>
      </w:r>
      <w:r w:rsidRPr="0076031D">
        <w:rPr>
          <w:rFonts w:ascii="Arial" w:hAnsi="Arial" w:cs="Arial"/>
          <w:sz w:val="24"/>
          <w:szCs w:val="24"/>
        </w:rPr>
        <w:t xml:space="preserve"> să fie atins aces</w:t>
      </w:r>
      <w:r w:rsidR="00AF1A16" w:rsidRPr="0076031D">
        <w:rPr>
          <w:rFonts w:ascii="Arial" w:hAnsi="Arial" w:cs="Arial"/>
          <w:sz w:val="24"/>
          <w:szCs w:val="24"/>
        </w:rPr>
        <w:t>t obiectiv;</w:t>
      </w:r>
      <w:r w:rsidRPr="0076031D">
        <w:rPr>
          <w:rFonts w:ascii="Arial" w:hAnsi="Arial" w:cs="Arial"/>
          <w:sz w:val="24"/>
          <w:szCs w:val="24"/>
        </w:rPr>
        <w:t xml:space="preserve"> </w:t>
      </w:r>
      <w:r w:rsidR="00AF1A16" w:rsidRPr="0076031D">
        <w:rPr>
          <w:rFonts w:ascii="Arial" w:hAnsi="Arial" w:cs="Arial"/>
          <w:sz w:val="24"/>
          <w:szCs w:val="24"/>
        </w:rPr>
        <w:t xml:space="preserve">în acest sens, </w:t>
      </w:r>
      <w:r w:rsidR="00B47DE3" w:rsidRPr="0076031D">
        <w:rPr>
          <w:rFonts w:ascii="Arial" w:hAnsi="Arial" w:cs="Arial"/>
          <w:sz w:val="24"/>
          <w:szCs w:val="24"/>
        </w:rPr>
        <w:t>se impune</w:t>
      </w:r>
      <w:r w:rsidR="00AF1A16" w:rsidRPr="0076031D">
        <w:rPr>
          <w:rFonts w:ascii="Arial" w:hAnsi="Arial" w:cs="Arial"/>
          <w:sz w:val="24"/>
          <w:szCs w:val="24"/>
        </w:rPr>
        <w:t xml:space="preserve"> creștere</w:t>
      </w:r>
      <w:r w:rsidR="00B47DE3" w:rsidRPr="0076031D">
        <w:rPr>
          <w:rFonts w:ascii="Arial" w:hAnsi="Arial" w:cs="Arial"/>
          <w:sz w:val="24"/>
          <w:szCs w:val="24"/>
        </w:rPr>
        <w:t>a</w:t>
      </w:r>
      <w:r w:rsidR="00AF1A16" w:rsidRPr="0076031D">
        <w:rPr>
          <w:rFonts w:ascii="Arial" w:hAnsi="Arial" w:cs="Arial"/>
          <w:sz w:val="24"/>
          <w:szCs w:val="24"/>
        </w:rPr>
        <w:t xml:space="preserve"> </w:t>
      </w:r>
      <w:r w:rsidR="00223C58" w:rsidRPr="0076031D">
        <w:rPr>
          <w:rFonts w:ascii="Arial" w:hAnsi="Arial" w:cs="Arial"/>
          <w:sz w:val="24"/>
          <w:szCs w:val="24"/>
        </w:rPr>
        <w:t xml:space="preserve">cu 20% </w:t>
      </w:r>
      <w:r w:rsidR="00AF1A16" w:rsidRPr="0076031D">
        <w:rPr>
          <w:rFonts w:ascii="Arial" w:hAnsi="Arial" w:cs="Arial"/>
          <w:sz w:val="24"/>
          <w:szCs w:val="24"/>
        </w:rPr>
        <w:t xml:space="preserve">a costului per student echivalent </w:t>
      </w:r>
      <w:r w:rsidR="00B47DE3" w:rsidRPr="0076031D">
        <w:rPr>
          <w:rFonts w:ascii="Arial" w:hAnsi="Arial" w:cs="Arial"/>
          <w:sz w:val="24"/>
          <w:szCs w:val="24"/>
        </w:rPr>
        <w:t>în anul</w:t>
      </w:r>
      <w:r w:rsidR="00AF1A16" w:rsidRPr="0076031D">
        <w:rPr>
          <w:rFonts w:ascii="Arial" w:hAnsi="Arial" w:cs="Arial"/>
          <w:sz w:val="24"/>
          <w:szCs w:val="24"/>
        </w:rPr>
        <w:t xml:space="preserve"> 2022 față de</w:t>
      </w:r>
      <w:r w:rsidR="00B47DE3" w:rsidRPr="0076031D">
        <w:rPr>
          <w:rFonts w:ascii="Arial" w:hAnsi="Arial" w:cs="Arial"/>
          <w:sz w:val="24"/>
          <w:szCs w:val="24"/>
        </w:rPr>
        <w:t xml:space="preserve"> anul</w:t>
      </w:r>
      <w:r w:rsidR="00AF1A16" w:rsidRPr="0076031D">
        <w:rPr>
          <w:rFonts w:ascii="Arial" w:hAnsi="Arial" w:cs="Arial"/>
          <w:sz w:val="24"/>
          <w:szCs w:val="24"/>
        </w:rPr>
        <w:t xml:space="preserve"> 2021</w:t>
      </w:r>
      <w:r w:rsidR="00D23534" w:rsidRPr="0076031D">
        <w:rPr>
          <w:rFonts w:ascii="Arial" w:hAnsi="Arial" w:cs="Arial"/>
          <w:sz w:val="24"/>
          <w:szCs w:val="24"/>
        </w:rPr>
        <w:t>.</w:t>
      </w:r>
    </w:p>
    <w:p w14:paraId="42FB3A6F" w14:textId="77777777" w:rsidR="004C5137" w:rsidRPr="0076031D" w:rsidRDefault="004C5137" w:rsidP="00315558">
      <w:pPr>
        <w:ind w:firstLine="708"/>
        <w:jc w:val="both"/>
        <w:rPr>
          <w:rFonts w:eastAsiaTheme="minorHAnsi"/>
          <w:bCs/>
          <w:sz w:val="24"/>
          <w:szCs w:val="24"/>
          <w:lang w:val="ro-RO"/>
        </w:rPr>
      </w:pPr>
    </w:p>
    <w:p w14:paraId="3AFD7AAF" w14:textId="77777777" w:rsidR="00656FE5" w:rsidRPr="0076031D" w:rsidRDefault="00656FE5" w:rsidP="00315558">
      <w:pPr>
        <w:ind w:firstLine="720"/>
        <w:jc w:val="both"/>
        <w:rPr>
          <w:b/>
          <w:bCs/>
          <w:color w:val="000000" w:themeColor="text1"/>
          <w:sz w:val="24"/>
          <w:szCs w:val="24"/>
          <w:lang w:val="ro-RO"/>
        </w:rPr>
      </w:pPr>
      <w:r w:rsidRPr="0076031D">
        <w:rPr>
          <w:b/>
          <w:bCs/>
          <w:color w:val="000000" w:themeColor="text1"/>
          <w:sz w:val="24"/>
          <w:szCs w:val="24"/>
          <w:lang w:val="ro-RO"/>
        </w:rPr>
        <w:t xml:space="preserve">Domnule </w:t>
      </w:r>
      <w:r w:rsidR="00A807FA">
        <w:rPr>
          <w:b/>
          <w:bCs/>
          <w:color w:val="000000" w:themeColor="text1"/>
          <w:sz w:val="24"/>
          <w:szCs w:val="24"/>
          <w:lang w:val="ro-RO"/>
        </w:rPr>
        <w:t>Președinte</w:t>
      </w:r>
      <w:r w:rsidRPr="0076031D">
        <w:rPr>
          <w:b/>
          <w:bCs/>
          <w:color w:val="000000" w:themeColor="text1"/>
          <w:sz w:val="24"/>
          <w:szCs w:val="24"/>
          <w:lang w:val="ro-RO"/>
        </w:rPr>
        <w:t>,</w:t>
      </w:r>
    </w:p>
    <w:p w14:paraId="2958548E" w14:textId="77777777" w:rsidR="00656FE5" w:rsidRPr="0076031D" w:rsidRDefault="00865D6C" w:rsidP="00315558">
      <w:pPr>
        <w:ind w:firstLine="720"/>
        <w:jc w:val="both"/>
        <w:rPr>
          <w:color w:val="000000" w:themeColor="text1"/>
          <w:sz w:val="24"/>
          <w:szCs w:val="24"/>
          <w:lang w:val="ro-RO"/>
        </w:rPr>
      </w:pPr>
      <w:r w:rsidRPr="0076031D">
        <w:rPr>
          <w:color w:val="000000" w:themeColor="text1"/>
          <w:sz w:val="24"/>
          <w:szCs w:val="24"/>
          <w:lang w:val="ro-RO"/>
        </w:rPr>
        <w:t>România poate să arate,</w:t>
      </w:r>
      <w:r w:rsidR="004202FF" w:rsidRPr="0076031D">
        <w:rPr>
          <w:color w:val="000000" w:themeColor="text1"/>
          <w:sz w:val="24"/>
          <w:szCs w:val="24"/>
          <w:lang w:val="ro-RO"/>
        </w:rPr>
        <w:t xml:space="preserve"> </w:t>
      </w:r>
      <w:r w:rsidRPr="0076031D">
        <w:rPr>
          <w:color w:val="000000" w:themeColor="text1"/>
          <w:sz w:val="24"/>
          <w:szCs w:val="24"/>
          <w:lang w:val="ro-RO"/>
        </w:rPr>
        <w:t xml:space="preserve">prin măsurile luate încă din primele zile de la </w:t>
      </w:r>
      <w:r w:rsidR="00225928" w:rsidRPr="0076031D">
        <w:rPr>
          <w:color w:val="000000" w:themeColor="text1"/>
          <w:sz w:val="24"/>
          <w:szCs w:val="24"/>
          <w:lang w:val="ro-RO"/>
        </w:rPr>
        <w:t>î</w:t>
      </w:r>
      <w:r w:rsidRPr="0076031D">
        <w:rPr>
          <w:color w:val="000000" w:themeColor="text1"/>
          <w:sz w:val="24"/>
          <w:szCs w:val="24"/>
          <w:lang w:val="ro-RO"/>
        </w:rPr>
        <w:t>nvestirea Guvernului</w:t>
      </w:r>
      <w:r w:rsidR="00752FD0" w:rsidRPr="0076031D">
        <w:rPr>
          <w:color w:val="000000" w:themeColor="text1"/>
          <w:sz w:val="24"/>
          <w:szCs w:val="24"/>
          <w:lang w:val="ro-RO"/>
        </w:rPr>
        <w:t xml:space="preserve"> </w:t>
      </w:r>
      <w:r w:rsidRPr="0076031D">
        <w:rPr>
          <w:color w:val="000000" w:themeColor="text1"/>
          <w:sz w:val="24"/>
          <w:szCs w:val="24"/>
          <w:lang w:val="ro-RO"/>
        </w:rPr>
        <w:t xml:space="preserve">și, </w:t>
      </w:r>
      <w:r w:rsidR="004202FF" w:rsidRPr="0076031D">
        <w:rPr>
          <w:color w:val="000000" w:themeColor="text1"/>
          <w:sz w:val="24"/>
          <w:szCs w:val="24"/>
          <w:lang w:val="ro-RO"/>
        </w:rPr>
        <w:t>mai ales</w:t>
      </w:r>
      <w:r w:rsidRPr="0076031D">
        <w:rPr>
          <w:color w:val="000000" w:themeColor="text1"/>
          <w:sz w:val="24"/>
          <w:szCs w:val="24"/>
          <w:lang w:val="ro-RO"/>
        </w:rPr>
        <w:t>,</w:t>
      </w:r>
      <w:r w:rsidR="004202FF" w:rsidRPr="0076031D">
        <w:rPr>
          <w:color w:val="000000" w:themeColor="text1"/>
          <w:sz w:val="24"/>
          <w:szCs w:val="24"/>
          <w:lang w:val="ro-RO"/>
        </w:rPr>
        <w:t xml:space="preserve"> </w:t>
      </w:r>
      <w:r w:rsidR="00656FE5" w:rsidRPr="0076031D">
        <w:rPr>
          <w:color w:val="000000" w:themeColor="text1"/>
          <w:sz w:val="24"/>
          <w:szCs w:val="24"/>
          <w:lang w:val="ro-RO"/>
        </w:rPr>
        <w:t>prin proiecția bugetară a anului 2022</w:t>
      </w:r>
      <w:r w:rsidR="00225928" w:rsidRPr="0076031D">
        <w:rPr>
          <w:color w:val="000000" w:themeColor="text1"/>
          <w:sz w:val="24"/>
          <w:szCs w:val="24"/>
          <w:lang w:val="ro-RO"/>
        </w:rPr>
        <w:t>,</w:t>
      </w:r>
      <w:r w:rsidRPr="0076031D">
        <w:rPr>
          <w:color w:val="000000" w:themeColor="text1"/>
          <w:sz w:val="24"/>
          <w:szCs w:val="24"/>
          <w:lang w:val="ro-RO"/>
        </w:rPr>
        <w:t xml:space="preserve"> </w:t>
      </w:r>
      <w:r w:rsidR="00656FE5" w:rsidRPr="0076031D">
        <w:rPr>
          <w:color w:val="000000" w:themeColor="text1"/>
          <w:sz w:val="24"/>
          <w:szCs w:val="24"/>
          <w:lang w:val="ro-RO"/>
        </w:rPr>
        <w:t xml:space="preserve">că </w:t>
      </w:r>
      <w:r w:rsidR="00656FE5" w:rsidRPr="0076031D">
        <w:rPr>
          <w:b/>
          <w:bCs/>
          <w:color w:val="000000" w:themeColor="text1"/>
          <w:sz w:val="24"/>
          <w:szCs w:val="24"/>
          <w:u w:val="single"/>
          <w:lang w:val="ro-RO"/>
        </w:rPr>
        <w:t>educația este o prioritate</w:t>
      </w:r>
      <w:r w:rsidR="006F350C" w:rsidRPr="0076031D">
        <w:rPr>
          <w:b/>
          <w:bCs/>
          <w:color w:val="000000" w:themeColor="text1"/>
          <w:sz w:val="24"/>
          <w:szCs w:val="24"/>
          <w:u w:val="single"/>
          <w:lang w:val="ro-RO"/>
        </w:rPr>
        <w:t>.</w:t>
      </w:r>
    </w:p>
    <w:p w14:paraId="3CB0A247" w14:textId="77777777" w:rsidR="00315558" w:rsidRPr="0076031D" w:rsidRDefault="00315558" w:rsidP="00315558">
      <w:pPr>
        <w:ind w:firstLine="720"/>
        <w:jc w:val="both"/>
        <w:rPr>
          <w:b/>
          <w:bCs/>
          <w:color w:val="000000" w:themeColor="text1"/>
          <w:sz w:val="24"/>
          <w:szCs w:val="24"/>
          <w:lang w:val="ro-RO"/>
        </w:rPr>
      </w:pPr>
      <w:r w:rsidRPr="0076031D">
        <w:rPr>
          <w:color w:val="000000" w:themeColor="text1"/>
          <w:sz w:val="24"/>
          <w:szCs w:val="24"/>
          <w:lang w:val="ro-RO"/>
        </w:rPr>
        <w:t xml:space="preserve">În consecință, vă </w:t>
      </w:r>
      <w:r w:rsidRPr="0076031D">
        <w:rPr>
          <w:b/>
          <w:bCs/>
          <w:sz w:val="24"/>
          <w:szCs w:val="24"/>
          <w:lang w:val="ro-RO"/>
        </w:rPr>
        <w:t>adresăm rugămintea de a stabili o întâlnire în perioada imediat următoare</w:t>
      </w:r>
      <w:r w:rsidRPr="0076031D">
        <w:rPr>
          <w:sz w:val="24"/>
          <w:szCs w:val="24"/>
          <w:lang w:val="ro-RO"/>
        </w:rPr>
        <w:t>, pentru a discuta problemele existente în sistemul de învățământ, a căror rezolvare se impune cu celeritate, precum și soluțiile ce trebuie adoptate în cel mai scurt timp.</w:t>
      </w:r>
    </w:p>
    <w:p w14:paraId="5F4E5DB3" w14:textId="77777777" w:rsidR="004C5137" w:rsidRPr="0076031D" w:rsidRDefault="004C5137" w:rsidP="00315558">
      <w:pPr>
        <w:ind w:firstLine="708"/>
        <w:jc w:val="both"/>
        <w:rPr>
          <w:rFonts w:eastAsiaTheme="minorHAnsi"/>
          <w:bCs/>
          <w:sz w:val="24"/>
          <w:szCs w:val="24"/>
          <w:lang w:val="ro-RO"/>
        </w:rPr>
      </w:pPr>
    </w:p>
    <w:p w14:paraId="5C6D890C" w14:textId="77777777" w:rsidR="002441AB" w:rsidRPr="0076031D" w:rsidRDefault="002441AB" w:rsidP="00315558">
      <w:pPr>
        <w:ind w:firstLine="708"/>
        <w:jc w:val="both"/>
        <w:rPr>
          <w:rFonts w:eastAsiaTheme="minorHAnsi"/>
          <w:bCs/>
          <w:sz w:val="24"/>
          <w:szCs w:val="24"/>
          <w:lang w:val="ro-RO"/>
        </w:rPr>
      </w:pPr>
      <w:r w:rsidRPr="0076031D">
        <w:rPr>
          <w:rFonts w:eastAsiaTheme="minorHAnsi"/>
          <w:bCs/>
          <w:sz w:val="24"/>
          <w:szCs w:val="24"/>
          <w:lang w:val="ro-RO"/>
        </w:rPr>
        <w:t xml:space="preserve">Cu stimă, </w:t>
      </w:r>
    </w:p>
    <w:p w14:paraId="712F7636" w14:textId="77777777" w:rsidR="005D0CA1" w:rsidRPr="0076031D" w:rsidRDefault="005D0CA1" w:rsidP="00315558">
      <w:pPr>
        <w:ind w:firstLine="708"/>
        <w:jc w:val="both"/>
        <w:rPr>
          <w:rFonts w:eastAsiaTheme="minorHAnsi"/>
          <w:i/>
          <w:iCs/>
          <w:sz w:val="24"/>
          <w:szCs w:val="24"/>
          <w:lang w:val="ro-RO"/>
        </w:rPr>
      </w:pPr>
    </w:p>
    <w:p w14:paraId="44D6E230" w14:textId="77777777" w:rsidR="00F62849" w:rsidRPr="0076031D" w:rsidRDefault="00F62849" w:rsidP="00315558">
      <w:pPr>
        <w:ind w:firstLine="708"/>
        <w:jc w:val="both"/>
        <w:rPr>
          <w:rFonts w:eastAsiaTheme="minorHAnsi"/>
          <w:i/>
          <w:iCs/>
          <w:sz w:val="24"/>
          <w:szCs w:val="24"/>
          <w:lang w:val="ro-RO"/>
        </w:rPr>
      </w:pPr>
    </w:p>
    <w:p w14:paraId="02B02CEC" w14:textId="77777777" w:rsidR="00D8018D" w:rsidRPr="0076031D" w:rsidRDefault="00D8018D" w:rsidP="00315558">
      <w:pPr>
        <w:rPr>
          <w:rFonts w:eastAsiaTheme="minorHAnsi"/>
          <w:sz w:val="24"/>
          <w:szCs w:val="24"/>
          <w:lang w:val="ro-RO"/>
        </w:rPr>
      </w:pPr>
      <w:r w:rsidRPr="0076031D">
        <w:rPr>
          <w:rFonts w:eastAsiaTheme="minorHAnsi"/>
          <w:sz w:val="24"/>
          <w:szCs w:val="24"/>
          <w:lang w:val="ro-RO"/>
        </w:rPr>
        <w:tab/>
        <w:t xml:space="preserve"> </w:t>
      </w:r>
    </w:p>
    <w:p w14:paraId="3BB81946" w14:textId="77777777" w:rsidR="00F62849" w:rsidRPr="0076031D" w:rsidRDefault="00F62849" w:rsidP="00F62849">
      <w:pPr>
        <w:ind w:right="140" w:firstLine="708"/>
        <w:rPr>
          <w:b/>
          <w:sz w:val="24"/>
          <w:szCs w:val="24"/>
        </w:rPr>
      </w:pPr>
      <w:r w:rsidRPr="0076031D">
        <w:rPr>
          <w:b/>
          <w:sz w:val="24"/>
          <w:szCs w:val="24"/>
        </w:rPr>
        <w:t>PREŞEDINTE</w:t>
      </w:r>
      <w:r w:rsidRPr="0076031D">
        <w:rPr>
          <w:sz w:val="24"/>
          <w:szCs w:val="24"/>
        </w:rPr>
        <w:t xml:space="preserve"> </w:t>
      </w:r>
      <w:r w:rsidRPr="0076031D">
        <w:rPr>
          <w:sz w:val="24"/>
          <w:szCs w:val="24"/>
        </w:rPr>
        <w:tab/>
      </w:r>
      <w:r w:rsidRPr="0076031D">
        <w:rPr>
          <w:sz w:val="24"/>
          <w:szCs w:val="24"/>
        </w:rPr>
        <w:tab/>
        <w:t xml:space="preserve">    </w:t>
      </w:r>
      <w:r w:rsidRPr="0076031D">
        <w:rPr>
          <w:b/>
          <w:sz w:val="24"/>
          <w:szCs w:val="24"/>
        </w:rPr>
        <w:t xml:space="preserve">  PREŞEDINTE </w:t>
      </w:r>
      <w:r w:rsidRPr="0076031D">
        <w:rPr>
          <w:b/>
          <w:sz w:val="24"/>
          <w:szCs w:val="24"/>
        </w:rPr>
        <w:tab/>
      </w:r>
      <w:r w:rsidRPr="0076031D">
        <w:rPr>
          <w:b/>
          <w:sz w:val="24"/>
          <w:szCs w:val="24"/>
        </w:rPr>
        <w:tab/>
      </w:r>
      <w:r w:rsidRPr="0076031D">
        <w:rPr>
          <w:b/>
          <w:sz w:val="24"/>
          <w:szCs w:val="24"/>
        </w:rPr>
        <w:tab/>
        <w:t xml:space="preserve">   PREȘEDINTE</w:t>
      </w:r>
    </w:p>
    <w:p w14:paraId="20AE6D79" w14:textId="77777777" w:rsidR="00F62849" w:rsidRPr="0076031D" w:rsidRDefault="00F62849" w:rsidP="00F62849">
      <w:pPr>
        <w:ind w:left="708" w:right="140"/>
        <w:rPr>
          <w:b/>
          <w:sz w:val="24"/>
          <w:szCs w:val="24"/>
          <w:lang w:val="en-US"/>
        </w:rPr>
      </w:pPr>
      <w:r w:rsidRPr="0076031D">
        <w:rPr>
          <w:b/>
          <w:sz w:val="24"/>
          <w:szCs w:val="24"/>
        </w:rPr>
        <w:t xml:space="preserve">     </w:t>
      </w:r>
      <w:r w:rsidRPr="0076031D">
        <w:rPr>
          <w:b/>
          <w:sz w:val="24"/>
          <w:szCs w:val="24"/>
          <w:lang w:val="en-US"/>
        </w:rPr>
        <w:t xml:space="preserve">F.S.L.I. </w:t>
      </w:r>
      <w:r w:rsidRPr="0076031D">
        <w:rPr>
          <w:b/>
          <w:sz w:val="24"/>
          <w:szCs w:val="24"/>
          <w:lang w:val="en-US"/>
        </w:rPr>
        <w:tab/>
      </w:r>
      <w:r w:rsidRPr="0076031D">
        <w:rPr>
          <w:b/>
          <w:sz w:val="24"/>
          <w:szCs w:val="24"/>
          <w:lang w:val="en-US"/>
        </w:rPr>
        <w:tab/>
        <w:t xml:space="preserve">        F.S.E. „SPIRU HARET”</w:t>
      </w:r>
      <w:r w:rsidRPr="0076031D">
        <w:rPr>
          <w:b/>
          <w:sz w:val="24"/>
          <w:szCs w:val="24"/>
          <w:lang w:val="en-US"/>
        </w:rPr>
        <w:tab/>
        <w:t xml:space="preserve">     F.N.S. „ALMA MATER”</w:t>
      </w:r>
    </w:p>
    <w:p w14:paraId="5EAA79AC" w14:textId="77777777" w:rsidR="00F62849" w:rsidRPr="0076031D" w:rsidRDefault="00F62849" w:rsidP="00F62849">
      <w:pPr>
        <w:ind w:left="-284" w:right="140" w:firstLine="992"/>
        <w:jc w:val="center"/>
        <w:rPr>
          <w:b/>
          <w:sz w:val="24"/>
          <w:szCs w:val="24"/>
          <w:lang w:val="en-US"/>
        </w:rPr>
      </w:pPr>
    </w:p>
    <w:p w14:paraId="4D0A9699" w14:textId="77777777" w:rsidR="00F62849" w:rsidRPr="00F62849" w:rsidRDefault="00F62849" w:rsidP="00F62849">
      <w:pPr>
        <w:ind w:right="140"/>
        <w:rPr>
          <w:b/>
          <w:sz w:val="24"/>
          <w:szCs w:val="24"/>
          <w:lang w:val="en-US"/>
        </w:rPr>
      </w:pPr>
      <w:r w:rsidRPr="0076031D">
        <w:rPr>
          <w:b/>
          <w:sz w:val="24"/>
          <w:szCs w:val="24"/>
          <w:lang w:val="en-US"/>
        </w:rPr>
        <w:t xml:space="preserve">      </w:t>
      </w:r>
      <w:r w:rsidRPr="0076031D">
        <w:rPr>
          <w:b/>
          <w:sz w:val="24"/>
          <w:szCs w:val="24"/>
        </w:rPr>
        <w:t>Simion</w:t>
      </w:r>
      <w:r w:rsidRPr="0076031D">
        <w:rPr>
          <w:b/>
          <w:sz w:val="24"/>
          <w:szCs w:val="24"/>
          <w:lang w:val="en-US"/>
        </w:rPr>
        <w:t xml:space="preserve"> HANCESCU            Marius Ovidiu NISTOR</w:t>
      </w:r>
      <w:r w:rsidRPr="0076031D">
        <w:rPr>
          <w:b/>
          <w:sz w:val="24"/>
          <w:szCs w:val="24"/>
          <w:lang w:val="en-US"/>
        </w:rPr>
        <w:tab/>
        <w:t xml:space="preserve">             Anton HADĂR</w:t>
      </w:r>
    </w:p>
    <w:p w14:paraId="2A4040A1" w14:textId="77777777" w:rsidR="00223C58" w:rsidRPr="00F62849" w:rsidRDefault="00223C58" w:rsidP="00F62849">
      <w:pPr>
        <w:ind w:left="708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</w:p>
    <w:sectPr w:rsidR="00223C58" w:rsidRPr="00F62849" w:rsidSect="00923A57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6B4B"/>
    <w:multiLevelType w:val="hybridMultilevel"/>
    <w:tmpl w:val="81E218F4"/>
    <w:lvl w:ilvl="0" w:tplc="F490C2B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AE15A8"/>
    <w:multiLevelType w:val="hybridMultilevel"/>
    <w:tmpl w:val="79006986"/>
    <w:lvl w:ilvl="0" w:tplc="A21EF10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456D0"/>
    <w:multiLevelType w:val="hybridMultilevel"/>
    <w:tmpl w:val="44AE236A"/>
    <w:lvl w:ilvl="0" w:tplc="E74004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1F10CC"/>
    <w:multiLevelType w:val="hybridMultilevel"/>
    <w:tmpl w:val="50AA14D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BAC1DA5"/>
    <w:multiLevelType w:val="hybridMultilevel"/>
    <w:tmpl w:val="7D20B88E"/>
    <w:lvl w:ilvl="0" w:tplc="ACBE979C">
      <w:start w:val="1"/>
      <w:numFmt w:val="decimal"/>
      <w:lvlText w:val="(%1)"/>
      <w:lvlJc w:val="left"/>
      <w:pPr>
        <w:ind w:left="720" w:hanging="360"/>
      </w:pPr>
      <w:rPr>
        <w:rFonts w:ascii="Palatino Linotype" w:eastAsiaTheme="minorHAnsi" w:hAnsi="Palatino Linotype" w:cs="Times New Roman"/>
        <w:b/>
        <w:strike w:val="0"/>
        <w:dstrike w:val="0"/>
        <w:u w:val="none"/>
        <w:effect w:val="none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D10F1"/>
    <w:multiLevelType w:val="multilevel"/>
    <w:tmpl w:val="5EECD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D1"/>
    <w:rsid w:val="000006DA"/>
    <w:rsid w:val="0002335F"/>
    <w:rsid w:val="00036F65"/>
    <w:rsid w:val="00042BBC"/>
    <w:rsid w:val="00046B11"/>
    <w:rsid w:val="000605AA"/>
    <w:rsid w:val="00065AAD"/>
    <w:rsid w:val="000C0C11"/>
    <w:rsid w:val="000D2539"/>
    <w:rsid w:val="000E4433"/>
    <w:rsid w:val="000E5E6A"/>
    <w:rsid w:val="000F7720"/>
    <w:rsid w:val="00101683"/>
    <w:rsid w:val="001211CD"/>
    <w:rsid w:val="00127C75"/>
    <w:rsid w:val="0013073A"/>
    <w:rsid w:val="00156298"/>
    <w:rsid w:val="00166D7E"/>
    <w:rsid w:val="00175683"/>
    <w:rsid w:val="00175A1A"/>
    <w:rsid w:val="001D067A"/>
    <w:rsid w:val="001D11D7"/>
    <w:rsid w:val="001D3CB2"/>
    <w:rsid w:val="001D46AD"/>
    <w:rsid w:val="001D6E1C"/>
    <w:rsid w:val="001E5085"/>
    <w:rsid w:val="00223C58"/>
    <w:rsid w:val="00223E9F"/>
    <w:rsid w:val="00225928"/>
    <w:rsid w:val="0022636A"/>
    <w:rsid w:val="00241C53"/>
    <w:rsid w:val="002441AB"/>
    <w:rsid w:val="002A1DE3"/>
    <w:rsid w:val="002A2D7B"/>
    <w:rsid w:val="002B2B57"/>
    <w:rsid w:val="002D1DB9"/>
    <w:rsid w:val="002D5423"/>
    <w:rsid w:val="002E3FF0"/>
    <w:rsid w:val="00315558"/>
    <w:rsid w:val="0031580F"/>
    <w:rsid w:val="003265B1"/>
    <w:rsid w:val="00331225"/>
    <w:rsid w:val="0033605C"/>
    <w:rsid w:val="00364EFA"/>
    <w:rsid w:val="003736F0"/>
    <w:rsid w:val="00376C6B"/>
    <w:rsid w:val="0038063B"/>
    <w:rsid w:val="00395BD6"/>
    <w:rsid w:val="003A4B67"/>
    <w:rsid w:val="003D26A4"/>
    <w:rsid w:val="003F0F86"/>
    <w:rsid w:val="00403787"/>
    <w:rsid w:val="0040413B"/>
    <w:rsid w:val="004202FF"/>
    <w:rsid w:val="00420474"/>
    <w:rsid w:val="00432944"/>
    <w:rsid w:val="00437121"/>
    <w:rsid w:val="004417A6"/>
    <w:rsid w:val="004620CB"/>
    <w:rsid w:val="00484989"/>
    <w:rsid w:val="004A5FD9"/>
    <w:rsid w:val="004C5137"/>
    <w:rsid w:val="004C6A0A"/>
    <w:rsid w:val="004D2B6D"/>
    <w:rsid w:val="0050720A"/>
    <w:rsid w:val="00512F7A"/>
    <w:rsid w:val="00532F71"/>
    <w:rsid w:val="00534E77"/>
    <w:rsid w:val="00562E96"/>
    <w:rsid w:val="00571DAA"/>
    <w:rsid w:val="005840E0"/>
    <w:rsid w:val="005C4324"/>
    <w:rsid w:val="005D0CA1"/>
    <w:rsid w:val="005D71DE"/>
    <w:rsid w:val="005F7CAE"/>
    <w:rsid w:val="006064FD"/>
    <w:rsid w:val="006073DB"/>
    <w:rsid w:val="006133CC"/>
    <w:rsid w:val="00614DC0"/>
    <w:rsid w:val="00616B21"/>
    <w:rsid w:val="00637599"/>
    <w:rsid w:val="006448D4"/>
    <w:rsid w:val="00656FE5"/>
    <w:rsid w:val="00662E92"/>
    <w:rsid w:val="0068327E"/>
    <w:rsid w:val="006879FF"/>
    <w:rsid w:val="00692739"/>
    <w:rsid w:val="006B43B9"/>
    <w:rsid w:val="006D554C"/>
    <w:rsid w:val="006F350C"/>
    <w:rsid w:val="006F7D7A"/>
    <w:rsid w:val="00707B76"/>
    <w:rsid w:val="00715119"/>
    <w:rsid w:val="0071731A"/>
    <w:rsid w:val="00722E03"/>
    <w:rsid w:val="00725126"/>
    <w:rsid w:val="007323EF"/>
    <w:rsid w:val="00736429"/>
    <w:rsid w:val="00752FD0"/>
    <w:rsid w:val="0076031D"/>
    <w:rsid w:val="007728E2"/>
    <w:rsid w:val="007D1061"/>
    <w:rsid w:val="007F19D1"/>
    <w:rsid w:val="007F32BE"/>
    <w:rsid w:val="007F5180"/>
    <w:rsid w:val="007F76CD"/>
    <w:rsid w:val="0081190E"/>
    <w:rsid w:val="00813FFD"/>
    <w:rsid w:val="00817E20"/>
    <w:rsid w:val="0083226E"/>
    <w:rsid w:val="008353C2"/>
    <w:rsid w:val="008458CB"/>
    <w:rsid w:val="00854F20"/>
    <w:rsid w:val="00865692"/>
    <w:rsid w:val="00865D6C"/>
    <w:rsid w:val="00872593"/>
    <w:rsid w:val="00881983"/>
    <w:rsid w:val="0088756B"/>
    <w:rsid w:val="008914D5"/>
    <w:rsid w:val="008A7833"/>
    <w:rsid w:val="008B155B"/>
    <w:rsid w:val="008B41E4"/>
    <w:rsid w:val="008B5046"/>
    <w:rsid w:val="008C3790"/>
    <w:rsid w:val="008C60FB"/>
    <w:rsid w:val="008C79EB"/>
    <w:rsid w:val="008D24A1"/>
    <w:rsid w:val="008D70C3"/>
    <w:rsid w:val="00900F23"/>
    <w:rsid w:val="00923A57"/>
    <w:rsid w:val="0092654D"/>
    <w:rsid w:val="00926989"/>
    <w:rsid w:val="009368C1"/>
    <w:rsid w:val="00951A42"/>
    <w:rsid w:val="00955AAE"/>
    <w:rsid w:val="00967980"/>
    <w:rsid w:val="00972C67"/>
    <w:rsid w:val="009F3528"/>
    <w:rsid w:val="009F4B44"/>
    <w:rsid w:val="00A07DAF"/>
    <w:rsid w:val="00A10D51"/>
    <w:rsid w:val="00A4163B"/>
    <w:rsid w:val="00A50256"/>
    <w:rsid w:val="00A510A1"/>
    <w:rsid w:val="00A512E5"/>
    <w:rsid w:val="00A60642"/>
    <w:rsid w:val="00A629FE"/>
    <w:rsid w:val="00A65764"/>
    <w:rsid w:val="00A65805"/>
    <w:rsid w:val="00A807FA"/>
    <w:rsid w:val="00A9762D"/>
    <w:rsid w:val="00AC1704"/>
    <w:rsid w:val="00AE1900"/>
    <w:rsid w:val="00AF1A16"/>
    <w:rsid w:val="00B2486B"/>
    <w:rsid w:val="00B37C14"/>
    <w:rsid w:val="00B44B65"/>
    <w:rsid w:val="00B47DE3"/>
    <w:rsid w:val="00B566D8"/>
    <w:rsid w:val="00B567D1"/>
    <w:rsid w:val="00B705B3"/>
    <w:rsid w:val="00B7351D"/>
    <w:rsid w:val="00B7397C"/>
    <w:rsid w:val="00BC3CD5"/>
    <w:rsid w:val="00BD2D84"/>
    <w:rsid w:val="00BF01E0"/>
    <w:rsid w:val="00C42AC9"/>
    <w:rsid w:val="00CA584C"/>
    <w:rsid w:val="00CC3285"/>
    <w:rsid w:val="00CC5D0C"/>
    <w:rsid w:val="00CD003F"/>
    <w:rsid w:val="00CD14F1"/>
    <w:rsid w:val="00CF3F9F"/>
    <w:rsid w:val="00CF4F08"/>
    <w:rsid w:val="00D23534"/>
    <w:rsid w:val="00D31D08"/>
    <w:rsid w:val="00D420FD"/>
    <w:rsid w:val="00D57DCA"/>
    <w:rsid w:val="00D6722E"/>
    <w:rsid w:val="00D8018D"/>
    <w:rsid w:val="00D8691A"/>
    <w:rsid w:val="00D94751"/>
    <w:rsid w:val="00DA0E3D"/>
    <w:rsid w:val="00DB0424"/>
    <w:rsid w:val="00DC10F5"/>
    <w:rsid w:val="00DD246B"/>
    <w:rsid w:val="00DD5786"/>
    <w:rsid w:val="00DD6BB2"/>
    <w:rsid w:val="00E048ED"/>
    <w:rsid w:val="00E04CF2"/>
    <w:rsid w:val="00E21ED1"/>
    <w:rsid w:val="00E24E04"/>
    <w:rsid w:val="00E33CE4"/>
    <w:rsid w:val="00E36FA7"/>
    <w:rsid w:val="00E44DF5"/>
    <w:rsid w:val="00E56C5F"/>
    <w:rsid w:val="00E6044D"/>
    <w:rsid w:val="00E651FC"/>
    <w:rsid w:val="00EA3423"/>
    <w:rsid w:val="00EA45A0"/>
    <w:rsid w:val="00EA57D1"/>
    <w:rsid w:val="00EB3A88"/>
    <w:rsid w:val="00EB67BF"/>
    <w:rsid w:val="00EC7FF7"/>
    <w:rsid w:val="00ED3939"/>
    <w:rsid w:val="00EE0D98"/>
    <w:rsid w:val="00EF2DBC"/>
    <w:rsid w:val="00EF7DF7"/>
    <w:rsid w:val="00F04252"/>
    <w:rsid w:val="00F065F3"/>
    <w:rsid w:val="00F1726A"/>
    <w:rsid w:val="00F21325"/>
    <w:rsid w:val="00F24194"/>
    <w:rsid w:val="00F33836"/>
    <w:rsid w:val="00F37495"/>
    <w:rsid w:val="00F504BF"/>
    <w:rsid w:val="00F60CD2"/>
    <w:rsid w:val="00F61A40"/>
    <w:rsid w:val="00F62849"/>
    <w:rsid w:val="00F82777"/>
    <w:rsid w:val="00F8705C"/>
    <w:rsid w:val="00FA2E2E"/>
    <w:rsid w:val="00FB0DFD"/>
    <w:rsid w:val="00FD15A6"/>
    <w:rsid w:val="00FD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5D32"/>
  <w15:docId w15:val="{A080D641-34C5-47D0-858B-EC24EA51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E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614DC0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sz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4DC0"/>
    <w:pPr>
      <w:widowControl/>
      <w:autoSpaceDE/>
      <w:autoSpaceDN/>
      <w:adjustRightInd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21ED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614DC0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614DC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rvts1">
    <w:name w:val="rvts1"/>
    <w:basedOn w:val="DefaultParagraphFont"/>
    <w:rsid w:val="00EB67BF"/>
  </w:style>
  <w:style w:type="character" w:styleId="Strong">
    <w:name w:val="Strong"/>
    <w:basedOn w:val="DefaultParagraphFont"/>
    <w:uiPriority w:val="22"/>
    <w:qFormat/>
    <w:rsid w:val="00D8691A"/>
    <w:rPr>
      <w:b/>
      <w:bCs/>
    </w:rPr>
  </w:style>
  <w:style w:type="paragraph" w:styleId="BodyText">
    <w:name w:val="Body Text"/>
    <w:basedOn w:val="Normal"/>
    <w:link w:val="BodyTextChar"/>
    <w:rsid w:val="0031580F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31580F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D8018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o-RO" w:eastAsia="en-US"/>
    </w:rPr>
  </w:style>
  <w:style w:type="character" w:customStyle="1" w:styleId="markedcontent">
    <w:name w:val="markedcontent"/>
    <w:basedOn w:val="DefaultParagraphFont"/>
    <w:rsid w:val="00D8018D"/>
  </w:style>
  <w:style w:type="character" w:customStyle="1" w:styleId="do1">
    <w:name w:val="do1"/>
    <w:rsid w:val="00A65764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1565</Words>
  <Characters>8922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FSLI</Company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Simion</dc:creator>
  <cp:lastModifiedBy>Dragos</cp:lastModifiedBy>
  <cp:revision>2</cp:revision>
  <cp:lastPrinted>2021-12-03T08:42:00Z</cp:lastPrinted>
  <dcterms:created xsi:type="dcterms:W3CDTF">2021-12-06T11:46:00Z</dcterms:created>
  <dcterms:modified xsi:type="dcterms:W3CDTF">2021-12-06T11:46:00Z</dcterms:modified>
</cp:coreProperties>
</file>